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32" w:rsidRDefault="00341932" w:rsidP="006B7E30">
      <w:pPr>
        <w:spacing w:beforeLines="60" w:before="144"/>
        <w:rPr>
          <w:b/>
          <w:sz w:val="24"/>
        </w:rPr>
      </w:pPr>
      <w:r w:rsidRPr="000636C2">
        <w:rPr>
          <w:b/>
          <w:sz w:val="24"/>
        </w:rPr>
        <w:t xml:space="preserve">Príloha č. </w:t>
      </w:r>
      <w:r>
        <w:rPr>
          <w:b/>
          <w:sz w:val="24"/>
        </w:rPr>
        <w:t>6</w:t>
      </w:r>
      <w:r w:rsidRPr="000636C2">
        <w:rPr>
          <w:b/>
          <w:sz w:val="24"/>
        </w:rPr>
        <w:t>:</w:t>
      </w:r>
    </w:p>
    <w:p w:rsidR="00341932" w:rsidRPr="00341932" w:rsidRDefault="00341932" w:rsidP="006B7E30">
      <w:pPr>
        <w:spacing w:beforeLines="60" w:before="144"/>
        <w:jc w:val="center"/>
        <w:rPr>
          <w:bCs/>
          <w:caps/>
          <w:sz w:val="24"/>
          <w:lang w:eastAsia="sk-SK"/>
        </w:rPr>
      </w:pPr>
      <w:r w:rsidRPr="00341932">
        <w:rPr>
          <w:b/>
          <w:bCs/>
          <w:caps/>
          <w:sz w:val="24"/>
          <w:lang w:eastAsia="sk-SK"/>
        </w:rPr>
        <w:t xml:space="preserve">Zmluva  O DIELO </w:t>
      </w:r>
    </w:p>
    <w:p w:rsidR="00341932" w:rsidRPr="00341932" w:rsidRDefault="00341932" w:rsidP="00E751F9">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341932" w:rsidRPr="00341932" w:rsidRDefault="00341932" w:rsidP="006B7E30">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341932" w:rsidRPr="00341932" w:rsidRDefault="00341932" w:rsidP="006B7E30">
      <w:pPr>
        <w:spacing w:beforeLines="60" w:before="144"/>
        <w:jc w:val="center"/>
        <w:rPr>
          <w:iCs/>
          <w:sz w:val="24"/>
          <w:lang w:eastAsia="sk-SK"/>
        </w:rPr>
      </w:pPr>
      <w:r w:rsidRPr="00341932">
        <w:rPr>
          <w:b/>
          <w:iCs/>
          <w:sz w:val="24"/>
          <w:lang w:eastAsia="sk-SK"/>
        </w:rPr>
        <w:t xml:space="preserve">Článok I. </w:t>
      </w:r>
    </w:p>
    <w:p w:rsidR="00341932" w:rsidRPr="00341932" w:rsidRDefault="00341932" w:rsidP="006B7E30">
      <w:pPr>
        <w:spacing w:beforeLines="60" w:before="144"/>
        <w:jc w:val="center"/>
        <w:rPr>
          <w:bCs/>
          <w:caps/>
          <w:sz w:val="24"/>
          <w:lang w:eastAsia="sk-SK"/>
        </w:rPr>
      </w:pPr>
      <w:r w:rsidRPr="00341932">
        <w:rPr>
          <w:b/>
          <w:bCs/>
          <w:caps/>
          <w:sz w:val="24"/>
          <w:lang w:eastAsia="sk-SK"/>
        </w:rPr>
        <w:t>Zmluvné strany</w:t>
      </w:r>
    </w:p>
    <w:p w:rsidR="00341932" w:rsidRPr="00341932" w:rsidRDefault="00341932" w:rsidP="00E751F9">
      <w:pPr>
        <w:numPr>
          <w:ilvl w:val="0"/>
          <w:numId w:val="12"/>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341932" w:rsidRPr="00341932" w:rsidRDefault="00341932" w:rsidP="00E751F9">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341932" w:rsidRPr="00341932" w:rsidRDefault="00341932" w:rsidP="00E751F9">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341932" w:rsidRPr="00341932" w:rsidRDefault="00341932" w:rsidP="00E751F9">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341932" w:rsidRPr="00341932" w:rsidRDefault="00341932" w:rsidP="00E751F9">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341932" w:rsidRPr="00341932" w:rsidRDefault="00341932" w:rsidP="00E751F9">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t xml:space="preserve"> </w:t>
      </w:r>
    </w:p>
    <w:p w:rsidR="00341932" w:rsidRPr="00341932" w:rsidRDefault="00341932" w:rsidP="00E751F9">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t xml:space="preserve"> </w:t>
      </w:r>
    </w:p>
    <w:p w:rsidR="00341932" w:rsidRPr="00341932" w:rsidRDefault="00341932" w:rsidP="00E751F9">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341932" w:rsidRPr="00341932" w:rsidRDefault="00341932" w:rsidP="00E751F9">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00111080" w:rsidRPr="00341932">
        <w:rPr>
          <w:sz w:val="24"/>
        </w:rPr>
        <w:t>Ing. Štefan Krištín, riaditeľ školy</w:t>
      </w:r>
    </w:p>
    <w:p w:rsidR="00341932" w:rsidRPr="00341932" w:rsidRDefault="00341932" w:rsidP="00E751F9">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sidR="00111080">
        <w:rPr>
          <w:sz w:val="24"/>
          <w:lang w:eastAsia="sk-SK"/>
        </w:rPr>
        <w:t>Ing. Milan Schvarzbacher, MBA - zástupca riaditeľa</w:t>
      </w:r>
    </w:p>
    <w:p w:rsidR="00111080" w:rsidRPr="00111080" w:rsidRDefault="00111080" w:rsidP="00E751F9">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111080" w:rsidRPr="00111080" w:rsidRDefault="00111080" w:rsidP="00E751F9">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111080" w:rsidRPr="00111080" w:rsidRDefault="00111080" w:rsidP="00E751F9">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341932" w:rsidRPr="00341932" w:rsidRDefault="00341932" w:rsidP="00E751F9">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9927"/>
      </w:tblGrid>
      <w:tr w:rsidR="00341932" w:rsidRPr="00341932" w:rsidTr="000E3269">
        <w:tc>
          <w:tcPr>
            <w:tcW w:w="5000" w:type="pct"/>
            <w:tcBorders>
              <w:top w:val="nil"/>
              <w:left w:val="nil"/>
              <w:bottom w:val="nil"/>
              <w:right w:val="nil"/>
            </w:tcBorders>
            <w:shd w:val="clear" w:color="auto" w:fill="auto"/>
            <w:vAlign w:val="bottom"/>
            <w:hideMark/>
          </w:tcPr>
          <w:p w:rsidR="00341932" w:rsidRPr="00341932" w:rsidRDefault="00341932" w:rsidP="00E751F9">
            <w:pPr>
              <w:rPr>
                <w:sz w:val="24"/>
                <w:lang w:eastAsia="sk-SK"/>
              </w:rPr>
            </w:pPr>
          </w:p>
        </w:tc>
      </w:tr>
    </w:tbl>
    <w:p w:rsidR="00341932" w:rsidRPr="00341932" w:rsidRDefault="00341932" w:rsidP="00E751F9">
      <w:pPr>
        <w:rPr>
          <w:sz w:val="24"/>
          <w:lang w:eastAsia="sk-SK"/>
        </w:rPr>
      </w:pPr>
      <w:r w:rsidRPr="00341932">
        <w:rPr>
          <w:sz w:val="24"/>
          <w:lang w:eastAsia="sk-SK"/>
        </w:rPr>
        <w:t>a</w:t>
      </w:r>
    </w:p>
    <w:p w:rsidR="00341932" w:rsidRPr="00341932" w:rsidRDefault="00341932" w:rsidP="00E751F9">
      <w:pPr>
        <w:rPr>
          <w:sz w:val="24"/>
          <w:lang w:eastAsia="sk-SK"/>
        </w:rPr>
      </w:pPr>
    </w:p>
    <w:p w:rsidR="00341932" w:rsidRPr="00341932" w:rsidRDefault="00341932" w:rsidP="00E751F9">
      <w:pPr>
        <w:keepNext/>
        <w:numPr>
          <w:ilvl w:val="0"/>
          <w:numId w:val="12"/>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341932" w:rsidRPr="00341932" w:rsidRDefault="00341932" w:rsidP="00E751F9">
      <w:pPr>
        <w:ind w:firstLine="360"/>
        <w:jc w:val="both"/>
        <w:rPr>
          <w:sz w:val="24"/>
          <w:lang w:eastAsia="sk-SK"/>
        </w:rPr>
      </w:pPr>
      <w:r w:rsidRPr="00341932">
        <w:rPr>
          <w:sz w:val="24"/>
          <w:lang w:eastAsia="sk-SK"/>
        </w:rPr>
        <w:t>Zástupca splnomocnený na rokovanie vo veciach:</w:t>
      </w:r>
    </w:p>
    <w:p w:rsidR="00341932" w:rsidRPr="00341932" w:rsidRDefault="00341932" w:rsidP="00E751F9">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341932" w:rsidRPr="00341932" w:rsidRDefault="00341932" w:rsidP="00E751F9">
      <w:pPr>
        <w:tabs>
          <w:tab w:val="left" w:pos="2880"/>
        </w:tabs>
        <w:ind w:firstLine="360"/>
        <w:jc w:val="both"/>
        <w:rPr>
          <w:sz w:val="24"/>
          <w:lang w:eastAsia="sk-SK"/>
        </w:rPr>
      </w:pPr>
    </w:p>
    <w:p w:rsidR="00341932" w:rsidRPr="00341932" w:rsidRDefault="00341932" w:rsidP="00E751F9">
      <w:pPr>
        <w:ind w:firstLine="360"/>
        <w:jc w:val="both"/>
        <w:rPr>
          <w:sz w:val="24"/>
          <w:lang w:eastAsia="sk-SK"/>
        </w:rPr>
      </w:pPr>
      <w:r w:rsidRPr="00341932">
        <w:rPr>
          <w:sz w:val="24"/>
          <w:lang w:eastAsia="sk-SK"/>
        </w:rPr>
        <w:t>(ďalej len “Zhotoviteľ”)</w:t>
      </w:r>
    </w:p>
    <w:p w:rsidR="00341932" w:rsidRPr="00341932" w:rsidRDefault="00111080" w:rsidP="006B7E30">
      <w:pPr>
        <w:spacing w:beforeLines="60" w:before="144"/>
        <w:jc w:val="center"/>
        <w:rPr>
          <w:iCs/>
          <w:sz w:val="24"/>
          <w:lang w:eastAsia="sk-SK"/>
        </w:rPr>
      </w:pPr>
      <w:r>
        <w:rPr>
          <w:b/>
          <w:iCs/>
          <w:sz w:val="24"/>
          <w:lang w:eastAsia="sk-SK"/>
        </w:rPr>
        <w:lastRenderedPageBreak/>
        <w:t>Článok II</w:t>
      </w:r>
      <w:r w:rsidR="00341932" w:rsidRPr="00341932">
        <w:rPr>
          <w:b/>
          <w:iCs/>
          <w:sz w:val="24"/>
          <w:lang w:eastAsia="sk-SK"/>
        </w:rPr>
        <w:t xml:space="preserve">. </w:t>
      </w:r>
    </w:p>
    <w:p w:rsidR="00341932" w:rsidRPr="00341932" w:rsidRDefault="00341932" w:rsidP="00E751F9">
      <w:pPr>
        <w:jc w:val="center"/>
        <w:rPr>
          <w:b/>
          <w:bCs/>
          <w:caps/>
          <w:sz w:val="24"/>
          <w:lang w:eastAsia="sk-SK"/>
        </w:rPr>
      </w:pPr>
      <w:r w:rsidRPr="00341932">
        <w:rPr>
          <w:b/>
          <w:bCs/>
          <w:caps/>
          <w:sz w:val="24"/>
          <w:lang w:eastAsia="sk-SK"/>
        </w:rPr>
        <w:t>Predmet zmluvy</w:t>
      </w:r>
    </w:p>
    <w:p w:rsidR="00111080" w:rsidRDefault="00341932" w:rsidP="006B7E30">
      <w:pPr>
        <w:pStyle w:val="Odsekzoznamu"/>
        <w:numPr>
          <w:ilvl w:val="0"/>
          <w:numId w:val="30"/>
        </w:numPr>
        <w:spacing w:beforeLines="60" w:before="144" w:after="0" w:line="240" w:lineRule="auto"/>
        <w:contextualSpacing w:val="0"/>
        <w:jc w:val="both"/>
        <w:rPr>
          <w:snapToGrid w:val="0"/>
          <w:color w:val="000000"/>
          <w:lang w:eastAsia="sk-SK"/>
        </w:rPr>
      </w:pPr>
      <w:r w:rsidRPr="00341932">
        <w:rPr>
          <w:lang w:eastAsia="sk-SK"/>
        </w:rPr>
        <w:t>Zmluvné strany sa dohodli, že predmetom tejto Zmluvy je</w:t>
      </w:r>
      <w:r w:rsidR="00111080">
        <w:rPr>
          <w:lang w:eastAsia="sk-SK"/>
        </w:rPr>
        <w:t xml:space="preserve"> </w:t>
      </w:r>
      <w:r w:rsidRPr="00341932">
        <w:rPr>
          <w:b/>
          <w:lang w:eastAsia="sk-SK"/>
        </w:rPr>
        <w:t>„</w:t>
      </w:r>
      <w:r w:rsidR="00111080" w:rsidRPr="003F3568">
        <w:rPr>
          <w:b/>
        </w:rPr>
        <w:t>Oprava s</w:t>
      </w:r>
      <w:r w:rsidR="00111080" w:rsidRPr="00150AFA">
        <w:rPr>
          <w:b/>
        </w:rPr>
        <w:t>ociáln</w:t>
      </w:r>
      <w:r w:rsidR="00111080">
        <w:rPr>
          <w:b/>
        </w:rPr>
        <w:t>ych</w:t>
      </w:r>
      <w:r w:rsidR="00111080" w:rsidRPr="00150AFA">
        <w:rPr>
          <w:b/>
        </w:rPr>
        <w:t xml:space="preserve"> zariaden</w:t>
      </w:r>
      <w:r w:rsidR="00111080">
        <w:rPr>
          <w:b/>
        </w:rPr>
        <w:t>í</w:t>
      </w:r>
      <w:r w:rsidR="00111080" w:rsidRPr="00150AFA">
        <w:rPr>
          <w:b/>
        </w:rPr>
        <w:t xml:space="preserve"> SPŠE</w:t>
      </w:r>
      <w:r w:rsidR="00111080">
        <w:rPr>
          <w:b/>
          <w:lang w:eastAsia="sk-SK"/>
        </w:rPr>
        <w:t>“</w:t>
      </w:r>
      <w:r w:rsidRPr="00341932">
        <w:rPr>
          <w:b/>
          <w:lang w:eastAsia="sk-SK"/>
        </w:rPr>
        <w:t>.</w:t>
      </w:r>
      <w:r w:rsidR="00111080">
        <w:rPr>
          <w:b/>
          <w:lang w:eastAsia="sk-SK"/>
        </w:rPr>
        <w:t xml:space="preserve"> </w:t>
      </w:r>
      <w:r w:rsidRPr="00341932">
        <w:rPr>
          <w:snapToGrid w:val="0"/>
          <w:color w:val="000000"/>
          <w:lang w:eastAsia="sk-SK"/>
        </w:rPr>
        <w:t>Predmet Zmluvy je detailne špecifikovaný v  Príloh</w:t>
      </w:r>
      <w:r w:rsidR="00111080">
        <w:rPr>
          <w:snapToGrid w:val="0"/>
          <w:color w:val="000000"/>
          <w:lang w:eastAsia="sk-SK"/>
        </w:rPr>
        <w:t>ách</w:t>
      </w:r>
      <w:r w:rsidRPr="00341932">
        <w:rPr>
          <w:snapToGrid w:val="0"/>
          <w:color w:val="000000"/>
          <w:lang w:eastAsia="sk-SK"/>
        </w:rPr>
        <w:t xml:space="preserve"> </w:t>
      </w:r>
      <w:r w:rsidR="00111080">
        <w:rPr>
          <w:snapToGrid w:val="0"/>
          <w:color w:val="000000"/>
          <w:lang w:eastAsia="sk-SK"/>
        </w:rPr>
        <w:t>1,2,3 (Výkazy výmery jednotlivých častí)</w:t>
      </w:r>
      <w:r w:rsidRPr="00341932">
        <w:rPr>
          <w:snapToGrid w:val="0"/>
          <w:color w:val="000000"/>
          <w:lang w:eastAsia="sk-SK"/>
        </w:rPr>
        <w:t xml:space="preserve"> tejto Zmluvy tvoriacej neoddeliteľnú súčasť tejto Zmluvy.</w:t>
      </w:r>
    </w:p>
    <w:p w:rsidR="00111080" w:rsidRPr="00111080" w:rsidRDefault="00341932" w:rsidP="006B7E30">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sa zaväzuje realizovať pre Objednávateľa predmet Zmluvy podľa podmienok dohodnutých v tejto Zmluve, a to v množstve a cenách uvedených v  tejto Zmluve. </w:t>
      </w:r>
    </w:p>
    <w:p w:rsidR="00111080" w:rsidRPr="00111080" w:rsidRDefault="00341932" w:rsidP="006B7E30">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00111080" w:rsidRPr="00111080">
        <w:rPr>
          <w:lang w:eastAsia="sk-SK"/>
        </w:rPr>
        <w:t>predmetu zmluvy</w:t>
      </w:r>
      <w:r w:rsidRPr="00111080">
        <w:rPr>
          <w:rFonts w:eastAsia="Times New Roman"/>
          <w:lang w:eastAsia="sk-SK"/>
        </w:rPr>
        <w:t xml:space="preserve"> potrebné.</w:t>
      </w:r>
    </w:p>
    <w:p w:rsidR="00341932" w:rsidRPr="00111080" w:rsidRDefault="00341932" w:rsidP="006B7E30">
      <w:pPr>
        <w:pStyle w:val="Odsekzoznamu"/>
        <w:numPr>
          <w:ilvl w:val="0"/>
          <w:numId w:val="30"/>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341932" w:rsidRPr="00341932" w:rsidRDefault="00341932" w:rsidP="006B7E30">
      <w:pPr>
        <w:spacing w:beforeLines="60" w:before="144"/>
        <w:jc w:val="both"/>
        <w:rPr>
          <w:b/>
          <w:sz w:val="24"/>
          <w:lang w:eastAsia="sk-SK"/>
        </w:rPr>
      </w:pPr>
    </w:p>
    <w:p w:rsidR="00341932" w:rsidRPr="00341932" w:rsidRDefault="00341932" w:rsidP="006B7E30">
      <w:pPr>
        <w:spacing w:beforeLines="60" w:before="144"/>
        <w:jc w:val="center"/>
        <w:rPr>
          <w:iCs/>
          <w:sz w:val="24"/>
          <w:lang w:eastAsia="sk-SK"/>
        </w:rPr>
      </w:pPr>
      <w:r w:rsidRPr="00341932">
        <w:rPr>
          <w:b/>
          <w:iCs/>
          <w:sz w:val="24"/>
          <w:lang w:eastAsia="sk-SK"/>
        </w:rPr>
        <w:t>Článok I</w:t>
      </w:r>
      <w:r w:rsidR="00111080">
        <w:rPr>
          <w:b/>
          <w:iCs/>
          <w:sz w:val="24"/>
          <w:lang w:eastAsia="sk-SK"/>
        </w:rPr>
        <w:t>II</w:t>
      </w:r>
      <w:r w:rsidRPr="00341932">
        <w:rPr>
          <w:b/>
          <w:iCs/>
          <w:sz w:val="24"/>
          <w:lang w:eastAsia="sk-SK"/>
        </w:rPr>
        <w:t xml:space="preserve">. </w:t>
      </w:r>
    </w:p>
    <w:p w:rsidR="00341932" w:rsidRPr="00341932" w:rsidRDefault="00341932" w:rsidP="00E751F9">
      <w:pPr>
        <w:jc w:val="center"/>
        <w:rPr>
          <w:bCs/>
          <w:caps/>
          <w:sz w:val="24"/>
          <w:lang w:eastAsia="sk-SK"/>
        </w:rPr>
      </w:pPr>
      <w:r w:rsidRPr="00341932">
        <w:rPr>
          <w:b/>
          <w:bCs/>
          <w:caps/>
          <w:sz w:val="24"/>
          <w:lang w:eastAsia="sk-SK"/>
        </w:rPr>
        <w:t>Kvalita PREDMETU Zmluvy</w:t>
      </w:r>
    </w:p>
    <w:p w:rsidR="00341932" w:rsidRPr="00341932" w:rsidRDefault="00341932" w:rsidP="006B7E30">
      <w:pPr>
        <w:pStyle w:val="Odsekzoznamu"/>
        <w:numPr>
          <w:ilvl w:val="0"/>
          <w:numId w:val="31"/>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341932" w:rsidRPr="00341932" w:rsidRDefault="00341932" w:rsidP="006B7E30">
      <w:pPr>
        <w:spacing w:beforeLines="60" w:before="144"/>
        <w:jc w:val="center"/>
        <w:rPr>
          <w:iCs/>
          <w:sz w:val="24"/>
          <w:lang w:eastAsia="sk-SK"/>
        </w:rPr>
      </w:pPr>
      <w:r w:rsidRPr="00341932">
        <w:rPr>
          <w:b/>
          <w:iCs/>
          <w:sz w:val="24"/>
          <w:lang w:eastAsia="sk-SK"/>
        </w:rPr>
        <w:t xml:space="preserve">Článok </w:t>
      </w:r>
      <w:r w:rsidR="00111080">
        <w:rPr>
          <w:b/>
          <w:iCs/>
          <w:sz w:val="24"/>
          <w:lang w:eastAsia="sk-SK"/>
        </w:rPr>
        <w:t>I</w:t>
      </w:r>
      <w:r w:rsidRPr="00341932">
        <w:rPr>
          <w:b/>
          <w:iCs/>
          <w:sz w:val="24"/>
          <w:lang w:eastAsia="sk-SK"/>
        </w:rPr>
        <w:t xml:space="preserve">V. </w:t>
      </w:r>
    </w:p>
    <w:p w:rsidR="00341932" w:rsidRPr="00341932" w:rsidRDefault="00341932" w:rsidP="00E751F9">
      <w:pPr>
        <w:jc w:val="center"/>
        <w:rPr>
          <w:bCs/>
          <w:caps/>
          <w:sz w:val="24"/>
          <w:lang w:eastAsia="sk-SK"/>
        </w:rPr>
      </w:pPr>
      <w:r w:rsidRPr="00341932">
        <w:rPr>
          <w:b/>
          <w:bCs/>
          <w:caps/>
          <w:sz w:val="24"/>
          <w:lang w:eastAsia="sk-SK"/>
        </w:rPr>
        <w:t>Cena a platobné podmienky</w:t>
      </w:r>
    </w:p>
    <w:p w:rsidR="00341932" w:rsidRPr="00111080" w:rsidRDefault="00341932" w:rsidP="006B7E30">
      <w:pPr>
        <w:pStyle w:val="Odsekzoznamu"/>
        <w:numPr>
          <w:ilvl w:val="0"/>
          <w:numId w:val="27"/>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341932" w:rsidRPr="00341932" w:rsidRDefault="00341932" w:rsidP="006B7E30">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 bez DPH</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6B7E30">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DPH 20%</w:t>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6B7E30">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 eur</w:t>
      </w:r>
    </w:p>
    <w:p w:rsidR="00341932" w:rsidRPr="00341932" w:rsidRDefault="00341932" w:rsidP="006B7E30">
      <w:pPr>
        <w:pStyle w:val="Odsekzoznamu"/>
        <w:spacing w:beforeLines="60" w:before="144" w:after="0"/>
        <w:ind w:left="567"/>
        <w:contextualSpacing w:val="0"/>
        <w:jc w:val="both"/>
        <w:rPr>
          <w:rFonts w:eastAsia="Times New Roman"/>
          <w:lang w:eastAsia="sk-SK"/>
        </w:rPr>
      </w:pPr>
      <w:r w:rsidRPr="00341932">
        <w:rPr>
          <w:rFonts w:eastAsia="Times New Roman"/>
          <w:highlight w:val="yellow"/>
          <w:lang w:eastAsia="sk-SK"/>
        </w:rPr>
        <w:t>Slovom</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w:t>
      </w:r>
    </w:p>
    <w:p w:rsidR="00341932" w:rsidRPr="00341932" w:rsidRDefault="00341932" w:rsidP="006B7E30">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111080" w:rsidRDefault="00341932" w:rsidP="006B7E30">
      <w:pPr>
        <w:pStyle w:val="Odsekzoznamu"/>
        <w:numPr>
          <w:ilvl w:val="0"/>
          <w:numId w:val="27"/>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111080" w:rsidRDefault="00341932" w:rsidP="006B7E30">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sidR="00111080">
        <w:rPr>
          <w:rFonts w:eastAsia="Times New Roman"/>
          <w:lang w:eastAsia="sk-SK"/>
        </w:rPr>
        <w:t>ách</w:t>
      </w:r>
      <w:r w:rsidRPr="00111080">
        <w:rPr>
          <w:rFonts w:eastAsia="Times New Roman"/>
          <w:lang w:eastAsia="sk-SK"/>
        </w:rPr>
        <w:t xml:space="preserve"> č.1</w:t>
      </w:r>
      <w:r w:rsidR="00111080">
        <w:rPr>
          <w:rFonts w:eastAsia="Times New Roman"/>
          <w:lang w:eastAsia="sk-SK"/>
        </w:rPr>
        <w:t>,2,3</w:t>
      </w:r>
      <w:r w:rsidRPr="00111080">
        <w:rPr>
          <w:rFonts w:eastAsia="Times New Roman"/>
          <w:lang w:eastAsia="sk-SK"/>
        </w:rPr>
        <w:t xml:space="preserve"> tejto Zmluvy.</w:t>
      </w:r>
    </w:p>
    <w:p w:rsidR="00111080" w:rsidRDefault="00341932" w:rsidP="006B7E30">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 xml:space="preserve">Zmluvné strany sa dohodli, že Zhotoviteľ bude fakturovať cenu dodávok a prác po ukončení a protokolárnom odovzdaní diela Objednávateľovi a to na základe súpisu dodávok a </w:t>
      </w:r>
      <w:r w:rsidRPr="009A5B10">
        <w:rPr>
          <w:rFonts w:eastAsia="Times New Roman"/>
          <w:lang w:eastAsia="sk-SK"/>
        </w:rPr>
        <w:lastRenderedPageBreak/>
        <w:t>vykonaných prác schváleného</w:t>
      </w:r>
      <w:r w:rsidR="009A5B10" w:rsidRPr="009A5B10">
        <w:rPr>
          <w:rFonts w:eastAsia="Times New Roman"/>
          <w:lang w:eastAsia="sk-SK"/>
        </w:rPr>
        <w:t xml:space="preserve"> Objednávateľom</w:t>
      </w:r>
      <w:r w:rsidRPr="009A5B10">
        <w:rPr>
          <w:rFonts w:eastAsia="Times New Roman"/>
          <w:lang w:eastAsia="sk-SK"/>
        </w:rPr>
        <w:t>. P</w:t>
      </w:r>
      <w:r w:rsidRPr="00111080">
        <w:rPr>
          <w:rFonts w:eastAsia="Times New Roman"/>
          <w:lang w:eastAsia="sk-SK"/>
        </w:rPr>
        <w:t>rílohou faktúry budú podrobné súpisy dodaných tovarov a vykonaných služieb za fakturované obdobie dokumentujúce plnenie Zhotoviteľa</w:t>
      </w:r>
      <w:r w:rsidR="00111080">
        <w:rPr>
          <w:rFonts w:eastAsia="Times New Roman"/>
          <w:lang w:eastAsia="sk-SK"/>
        </w:rPr>
        <w:t>.</w:t>
      </w:r>
    </w:p>
    <w:p w:rsidR="00EE3012" w:rsidRDefault="00341932" w:rsidP="006B7E30">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sidR="00EE3012">
        <w:rPr>
          <w:rFonts w:eastAsia="Times New Roman"/>
          <w:lang w:eastAsia="sk-SK"/>
        </w:rPr>
        <w:t>a</w:t>
      </w:r>
      <w:r w:rsidRPr="00111080">
        <w:rPr>
          <w:rFonts w:eastAsia="Times New Roman"/>
          <w:lang w:eastAsia="sk-SK"/>
        </w:rPr>
        <w:t xml:space="preserve"> faktúr</w:t>
      </w:r>
      <w:r w:rsidR="00EE3012">
        <w:rPr>
          <w:rFonts w:eastAsia="Times New Roman"/>
          <w:lang w:eastAsia="sk-SK"/>
        </w:rPr>
        <w:t>a</w:t>
      </w:r>
      <w:r w:rsidRPr="00111080">
        <w:rPr>
          <w:rFonts w:eastAsia="Times New Roman"/>
          <w:lang w:eastAsia="sk-SK"/>
        </w:rPr>
        <w:t xml:space="preserve"> preukázateľne doručen</w:t>
      </w:r>
      <w:r w:rsidR="00EE3012">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341932" w:rsidRPr="00EE3012" w:rsidRDefault="00341932" w:rsidP="006B7E30">
      <w:pPr>
        <w:pStyle w:val="Odsekzoznamu"/>
        <w:numPr>
          <w:ilvl w:val="0"/>
          <w:numId w:val="27"/>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bookmarkStart w:id="0" w:name="_GoBack"/>
      <w:bookmarkEnd w:id="0"/>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Pr="00341932">
        <w:rPr>
          <w:rFonts w:eastAsia="Times New Roman"/>
          <w:lang w:eastAsia="sk-SK"/>
        </w:rPr>
        <w:t>súpis dodaných prác  za fakturované obdobie s vyznačením jednotkovej ceny za fakturovanú položku (s DPH a bez DPH), počet jednotiek, celková cena (s DPH a bez DPH)</w:t>
      </w:r>
    </w:p>
    <w:p w:rsidR="00341932" w:rsidRPr="00341932" w:rsidRDefault="00341932" w:rsidP="006B7E30">
      <w:pPr>
        <w:pStyle w:val="Odsekzoznamu"/>
        <w:numPr>
          <w:ilvl w:val="1"/>
          <w:numId w:val="28"/>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341932" w:rsidRPr="00341932" w:rsidRDefault="00341932" w:rsidP="006B7E30">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w:t>
      </w:r>
      <w:proofErr w:type="spellStart"/>
      <w:r w:rsidRPr="00341932">
        <w:rPr>
          <w:rFonts w:eastAsia="Times New Roman"/>
          <w:lang w:eastAsia="sk-SK"/>
        </w:rPr>
        <w:t>t.j</w:t>
      </w:r>
      <w:proofErr w:type="spellEnd"/>
      <w:r w:rsidRPr="00341932">
        <w:rPr>
          <w:rFonts w:eastAsia="Times New Roman"/>
          <w:lang w:eastAsia="sk-SK"/>
        </w:rPr>
        <w:t xml:space="preserve">. prepracovania a doplnenia nesprávnej alebo neúplnej faktúry nie je Objednávateľ v omeškaní s jej úhradou. Lehota splatnosti opravenej resp. doplnenej faktúry začne plynúť odo dňa jej doručenia Objednávateľovi podľa ods. </w:t>
      </w:r>
      <w:r w:rsidR="00EE3012">
        <w:rPr>
          <w:rFonts w:eastAsia="Times New Roman"/>
          <w:lang w:eastAsia="sk-SK"/>
        </w:rPr>
        <w:t>5</w:t>
      </w:r>
      <w:r w:rsidRPr="00341932">
        <w:rPr>
          <w:rFonts w:eastAsia="Times New Roman"/>
          <w:lang w:eastAsia="sk-SK"/>
        </w:rPr>
        <w:t xml:space="preserve"> tohto článku  Zmluvy.</w:t>
      </w:r>
    </w:p>
    <w:p w:rsidR="00341932" w:rsidRPr="00341932" w:rsidRDefault="00341932" w:rsidP="006B7E30">
      <w:pPr>
        <w:spacing w:beforeLines="60" w:before="144"/>
        <w:jc w:val="center"/>
        <w:rPr>
          <w:bCs/>
          <w:sz w:val="24"/>
          <w:lang w:eastAsia="sk-SK"/>
        </w:rPr>
      </w:pPr>
      <w:r w:rsidRPr="00341932">
        <w:rPr>
          <w:b/>
          <w:bCs/>
          <w:sz w:val="24"/>
          <w:lang w:eastAsia="sk-SK"/>
        </w:rPr>
        <w:t>Článok V.</w:t>
      </w:r>
    </w:p>
    <w:p w:rsidR="00341932" w:rsidRPr="00EE3012" w:rsidRDefault="00341932" w:rsidP="00E751F9">
      <w:pPr>
        <w:jc w:val="center"/>
        <w:rPr>
          <w:b/>
          <w:bCs/>
          <w:sz w:val="24"/>
          <w:lang w:eastAsia="sk-SK"/>
        </w:rPr>
      </w:pPr>
      <w:r w:rsidRPr="00341932">
        <w:rPr>
          <w:b/>
          <w:bCs/>
          <w:sz w:val="24"/>
          <w:lang w:eastAsia="sk-SK"/>
        </w:rPr>
        <w:t xml:space="preserve">ČAS </w:t>
      </w:r>
      <w:r w:rsidRPr="00E751F9">
        <w:rPr>
          <w:b/>
          <w:bCs/>
          <w:caps/>
          <w:sz w:val="24"/>
          <w:lang w:eastAsia="sk-SK"/>
        </w:rPr>
        <w:t>PLNENIA</w:t>
      </w:r>
    </w:p>
    <w:p w:rsidR="00EE3012" w:rsidRPr="00144162" w:rsidRDefault="00341932" w:rsidP="00144162">
      <w:pPr>
        <w:pStyle w:val="Odsekzoznamu"/>
        <w:numPr>
          <w:ilvl w:val="0"/>
          <w:numId w:val="8"/>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sidR="00EE3012">
        <w:rPr>
          <w:rFonts w:eastAsia="Times New Roman"/>
          <w:lang w:eastAsia="sk-SK"/>
        </w:rPr>
        <w:t>5</w:t>
      </w:r>
      <w:r w:rsidRPr="00341932">
        <w:rPr>
          <w:rFonts w:eastAsia="Times New Roman"/>
          <w:lang w:eastAsia="sk-SK"/>
        </w:rPr>
        <w:t xml:space="preserve"> k tejto Zmluve. Tento harmonogram vznikne adaptáciou harmonogramu predloženého v ponuke Zhotoviteľa s prihliadnutím na dátum účinnosti zmluvy. </w:t>
      </w:r>
      <w:r w:rsidR="00144162" w:rsidRPr="00E875C9">
        <w:rPr>
          <w:rFonts w:eastAsia="Times New Roman"/>
          <w:szCs w:val="20"/>
        </w:rPr>
        <w:t>Podrobný časový harmonogram výstavby</w:t>
      </w:r>
      <w:r w:rsidR="00144162">
        <w:rPr>
          <w:rFonts w:eastAsia="Times New Roman"/>
          <w:szCs w:val="20"/>
        </w:rPr>
        <w:t xml:space="preserve"> je v súlade s Výzvou na predkladanie ponúk a to s najneskorším termínom zhotovenia diela do </w:t>
      </w:r>
      <w:r w:rsidR="00144162" w:rsidRPr="00EE3012">
        <w:rPr>
          <w:rFonts w:eastAsia="Times New Roman"/>
          <w:b/>
          <w:szCs w:val="20"/>
        </w:rPr>
        <w:t>28.08.2019</w:t>
      </w:r>
      <w:r w:rsidR="00144162">
        <w:rPr>
          <w:rFonts w:eastAsia="Times New Roman"/>
          <w:b/>
          <w:szCs w:val="20"/>
        </w:rPr>
        <w:t xml:space="preserve"> </w:t>
      </w:r>
      <w:r w:rsidR="00144162" w:rsidRPr="00333E38">
        <w:rPr>
          <w:rFonts w:eastAsia="Times New Roman"/>
          <w:szCs w:val="20"/>
        </w:rPr>
        <w:t>pre</w:t>
      </w:r>
      <w:r w:rsidR="00144162">
        <w:rPr>
          <w:rFonts w:eastAsia="Times New Roman"/>
          <w:b/>
          <w:szCs w:val="20"/>
        </w:rPr>
        <w:t xml:space="preserve"> </w:t>
      </w:r>
      <w:r w:rsidR="00144162" w:rsidRPr="00333E38">
        <w:rPr>
          <w:rFonts w:eastAsia="Times New Roman"/>
          <w:szCs w:val="20"/>
        </w:rPr>
        <w:t>stavebné opravy hygienických zariadení na 4. poschodí</w:t>
      </w:r>
      <w:r w:rsidR="00144162">
        <w:rPr>
          <w:rFonts w:eastAsia="Times New Roman"/>
          <w:b/>
          <w:szCs w:val="20"/>
        </w:rPr>
        <w:t xml:space="preserve"> </w:t>
      </w:r>
      <w:r w:rsidR="00144162" w:rsidRPr="00333E38">
        <w:rPr>
          <w:rFonts w:eastAsia="Times New Roman"/>
          <w:szCs w:val="20"/>
        </w:rPr>
        <w:t>a</w:t>
      </w:r>
      <w:r w:rsidR="00144162">
        <w:rPr>
          <w:rFonts w:eastAsia="Times New Roman"/>
          <w:b/>
          <w:szCs w:val="20"/>
        </w:rPr>
        <w:t xml:space="preserve"> </w:t>
      </w:r>
      <w:r w:rsidR="00144162">
        <w:rPr>
          <w:rFonts w:eastAsia="Times New Roman"/>
          <w:szCs w:val="20"/>
        </w:rPr>
        <w:t xml:space="preserve">s najneskorším termínom zhotovenia diela do </w:t>
      </w:r>
      <w:r w:rsidR="00144162" w:rsidRPr="00EE3012">
        <w:rPr>
          <w:rFonts w:eastAsia="Times New Roman"/>
          <w:b/>
          <w:szCs w:val="20"/>
        </w:rPr>
        <w:t>2</w:t>
      </w:r>
      <w:r w:rsidR="00144162">
        <w:rPr>
          <w:rFonts w:eastAsia="Times New Roman"/>
          <w:b/>
          <w:szCs w:val="20"/>
        </w:rPr>
        <w:t>7</w:t>
      </w:r>
      <w:r w:rsidR="00144162" w:rsidRPr="00EE3012">
        <w:rPr>
          <w:rFonts w:eastAsia="Times New Roman"/>
          <w:b/>
          <w:szCs w:val="20"/>
        </w:rPr>
        <w:t>.0</w:t>
      </w:r>
      <w:r w:rsidR="00144162">
        <w:rPr>
          <w:rFonts w:eastAsia="Times New Roman"/>
          <w:b/>
          <w:szCs w:val="20"/>
        </w:rPr>
        <w:t>9</w:t>
      </w:r>
      <w:r w:rsidR="00144162" w:rsidRPr="00EE3012">
        <w:rPr>
          <w:rFonts w:eastAsia="Times New Roman"/>
          <w:b/>
          <w:szCs w:val="20"/>
        </w:rPr>
        <w:t>.2019</w:t>
      </w:r>
      <w:r w:rsidR="00144162">
        <w:rPr>
          <w:rFonts w:eastAsia="Times New Roman"/>
          <w:b/>
          <w:szCs w:val="20"/>
        </w:rPr>
        <w:t xml:space="preserve"> </w:t>
      </w:r>
      <w:r w:rsidR="00144162" w:rsidRPr="00333E38">
        <w:rPr>
          <w:rFonts w:eastAsia="Times New Roman"/>
          <w:szCs w:val="20"/>
        </w:rPr>
        <w:t>pre</w:t>
      </w:r>
      <w:r w:rsidR="00144162">
        <w:rPr>
          <w:rFonts w:eastAsia="Times New Roman"/>
          <w:b/>
          <w:szCs w:val="20"/>
        </w:rPr>
        <w:t xml:space="preserve"> </w:t>
      </w:r>
      <w:r w:rsidR="00144162" w:rsidRPr="00333E38">
        <w:rPr>
          <w:rFonts w:eastAsia="Times New Roman"/>
          <w:szCs w:val="20"/>
        </w:rPr>
        <w:t>stavebné opravy hygienických zariadení</w:t>
      </w:r>
      <w:r w:rsidR="00144162">
        <w:rPr>
          <w:rFonts w:eastAsia="Times New Roman"/>
          <w:szCs w:val="20"/>
        </w:rPr>
        <w:t xml:space="preserve"> v budove „B</w:t>
      </w:r>
      <w:r w:rsidR="00144162" w:rsidRPr="00333E38">
        <w:rPr>
          <w:rFonts w:eastAsia="Times New Roman"/>
          <w:szCs w:val="20"/>
        </w:rPr>
        <w:t>“</w:t>
      </w:r>
      <w:r w:rsidR="00144162" w:rsidRPr="00E875C9">
        <w:rPr>
          <w:rFonts w:eastAsia="Times New Roman"/>
          <w:szCs w:val="20"/>
        </w:rPr>
        <w:t>.</w:t>
      </w:r>
      <w:r w:rsidR="00144162">
        <w:rPr>
          <w:rFonts w:eastAsia="Times New Roman"/>
          <w:szCs w:val="20"/>
        </w:rPr>
        <w:t xml:space="preserve"> </w:t>
      </w:r>
      <w:r w:rsidRPr="00144162">
        <w:rPr>
          <w:rFonts w:eastAsia="Times New Roman"/>
          <w:lang w:eastAsia="sk-SK"/>
        </w:rPr>
        <w:t>Nedodržanie harmonogramu bude považované za podstatné porušenie zmluvy.</w:t>
      </w:r>
      <w:r w:rsidR="00144162" w:rsidRPr="00144162">
        <w:rPr>
          <w:rFonts w:eastAsia="Times New Roman"/>
          <w:lang w:eastAsia="sk-SK"/>
        </w:rPr>
        <w:t xml:space="preserve"> </w:t>
      </w:r>
    </w:p>
    <w:p w:rsid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sidR="00EE3012">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341932" w:rsidRPr="00EE3012" w:rsidRDefault="00341932" w:rsidP="00144162">
      <w:pPr>
        <w:pStyle w:val="Odsekzoznamu"/>
        <w:numPr>
          <w:ilvl w:val="0"/>
          <w:numId w:val="8"/>
        </w:numPr>
        <w:spacing w:before="120" w:after="0" w:line="240" w:lineRule="auto"/>
        <w:ind w:left="210" w:hanging="425"/>
        <w:contextualSpacing w:val="0"/>
        <w:jc w:val="both"/>
        <w:rPr>
          <w:rFonts w:eastAsia="Times New Roman"/>
          <w:lang w:eastAsia="sk-SK"/>
        </w:rPr>
      </w:pPr>
      <w:r w:rsidRPr="00EE3012">
        <w:rPr>
          <w:rFonts w:eastAsia="Times New Roman"/>
          <w:lang w:eastAsia="sk-SK"/>
        </w:rPr>
        <w:lastRenderedPageBreak/>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341932" w:rsidRPr="00341932" w:rsidRDefault="00341932" w:rsidP="006B7E30">
      <w:pPr>
        <w:tabs>
          <w:tab w:val="left" w:pos="0"/>
        </w:tabs>
        <w:spacing w:beforeLines="60" w:before="144"/>
        <w:ind w:left="540" w:hanging="540"/>
        <w:jc w:val="center"/>
        <w:rPr>
          <w:b/>
          <w:bCs/>
          <w:sz w:val="24"/>
          <w:lang w:eastAsia="sk-SK"/>
        </w:rPr>
      </w:pPr>
    </w:p>
    <w:p w:rsidR="00341932" w:rsidRPr="00341932" w:rsidRDefault="00341932" w:rsidP="006B7E30">
      <w:pPr>
        <w:tabs>
          <w:tab w:val="left" w:pos="0"/>
        </w:tabs>
        <w:spacing w:beforeLines="60" w:before="144"/>
        <w:ind w:left="540" w:hanging="540"/>
        <w:jc w:val="center"/>
        <w:rPr>
          <w:bCs/>
          <w:sz w:val="24"/>
          <w:lang w:eastAsia="sk-SK"/>
        </w:rPr>
      </w:pPr>
      <w:r w:rsidRPr="00341932">
        <w:rPr>
          <w:b/>
          <w:bCs/>
          <w:sz w:val="24"/>
          <w:lang w:eastAsia="sk-SK"/>
        </w:rPr>
        <w:t>Článok VI.</w:t>
      </w:r>
    </w:p>
    <w:p w:rsidR="00341932" w:rsidRPr="00341932" w:rsidRDefault="00341932" w:rsidP="00E751F9">
      <w:pPr>
        <w:jc w:val="center"/>
        <w:rPr>
          <w:bCs/>
          <w:sz w:val="24"/>
          <w:lang w:eastAsia="sk-SK"/>
        </w:rPr>
      </w:pPr>
      <w:r w:rsidRPr="00341932">
        <w:rPr>
          <w:b/>
          <w:bCs/>
          <w:sz w:val="24"/>
          <w:lang w:eastAsia="sk-SK"/>
        </w:rPr>
        <w:t xml:space="preserve">MIESTO PLNENIA PREDMETU ZMLUVY </w:t>
      </w:r>
    </w:p>
    <w:p w:rsidR="00341932" w:rsidRPr="00341932" w:rsidRDefault="00341932" w:rsidP="006B7E30">
      <w:pPr>
        <w:pStyle w:val="Odsekzoznamu"/>
        <w:numPr>
          <w:ilvl w:val="0"/>
          <w:numId w:val="33"/>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341932" w:rsidRPr="00341932" w:rsidRDefault="00341932" w:rsidP="006B7E30">
      <w:pPr>
        <w:tabs>
          <w:tab w:val="left" w:pos="0"/>
        </w:tabs>
        <w:spacing w:beforeLines="60" w:before="144"/>
        <w:ind w:left="540" w:hanging="540"/>
        <w:jc w:val="center"/>
        <w:rPr>
          <w:bCs/>
          <w:sz w:val="24"/>
          <w:lang w:eastAsia="sk-SK"/>
        </w:rPr>
      </w:pPr>
      <w:r w:rsidRPr="00341932">
        <w:rPr>
          <w:b/>
          <w:bCs/>
          <w:sz w:val="24"/>
          <w:lang w:eastAsia="sk-SK"/>
        </w:rPr>
        <w:t>Článok VII.</w:t>
      </w:r>
    </w:p>
    <w:p w:rsidR="00341932" w:rsidRPr="00341932" w:rsidRDefault="00341932" w:rsidP="00E751F9">
      <w:pPr>
        <w:jc w:val="center"/>
        <w:rPr>
          <w:bCs/>
          <w:sz w:val="24"/>
          <w:lang w:eastAsia="sk-SK"/>
        </w:rPr>
      </w:pPr>
      <w:r w:rsidRPr="00341932">
        <w:rPr>
          <w:b/>
          <w:bCs/>
          <w:sz w:val="24"/>
          <w:lang w:eastAsia="sk-SK"/>
        </w:rPr>
        <w:t>PRÁVA A POVINNOSTI ZMLUVNÝCH STRÁN, ZMLUVNÉ POKUTY</w:t>
      </w:r>
    </w:p>
    <w:p w:rsidR="00341932" w:rsidRPr="00B027BD" w:rsidRDefault="00341932" w:rsidP="006B7E30">
      <w:pPr>
        <w:pStyle w:val="Odsekzoznamu"/>
        <w:numPr>
          <w:ilvl w:val="0"/>
          <w:numId w:val="35"/>
        </w:numPr>
        <w:spacing w:beforeLines="60" w:before="144" w:after="0" w:line="240" w:lineRule="auto"/>
        <w:contextualSpacing w:val="0"/>
        <w:jc w:val="both"/>
        <w:rPr>
          <w:lang w:eastAsia="sk-SK"/>
        </w:rPr>
      </w:pPr>
      <w:r w:rsidRPr="00B027BD">
        <w:rPr>
          <w:lang w:eastAsia="sk-SK"/>
        </w:rPr>
        <w:t>Práva a povinnosti Objednávateľa</w:t>
      </w:r>
    </w:p>
    <w:p w:rsidR="00341932" w:rsidRPr="00341932" w:rsidRDefault="00341932" w:rsidP="006B7E30">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oprávnený kontrolovať plnenie predmetu Zmluvy v každom stupni jeho realizácie. Ak pri kontrole zistí, že Zhotoviteľ porušuje svoje povinnosti, má právo žiadať, aby Zhotoviteľ odstránil vady vzniknuté </w:t>
      </w:r>
      <w:proofErr w:type="spellStart"/>
      <w:r w:rsidRPr="00341932">
        <w:rPr>
          <w:sz w:val="24"/>
          <w:lang w:eastAsia="sk-SK"/>
        </w:rPr>
        <w:t>vadnou</w:t>
      </w:r>
      <w:proofErr w:type="spellEnd"/>
      <w:r w:rsidRPr="00341932">
        <w:rPr>
          <w:sz w:val="24"/>
          <w:lang w:eastAsia="sk-SK"/>
        </w:rPr>
        <w:t xml:space="preserve"> realizáciou predmetu Zmluvy a ďalej ho zhotovoval riadne. V prípade, že Zhotoviteľ v primeranej, písomne Zmluvnými stranami odsúhlasenej dobe, nesplní svoju povinnosť, má Objednávateľ právo odstúpiť od Zmluvy.</w:t>
      </w:r>
    </w:p>
    <w:p w:rsidR="00341932" w:rsidRPr="00341932" w:rsidRDefault="00341932" w:rsidP="006B7E30">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sidR="00B027BD">
        <w:rPr>
          <w:sz w:val="24"/>
          <w:lang w:eastAsia="sk-SK"/>
        </w:rPr>
        <w:t>zástupca Objednávateľa</w:t>
      </w:r>
      <w:r w:rsidRPr="00341932">
        <w:rPr>
          <w:sz w:val="24"/>
          <w:lang w:eastAsia="sk-SK"/>
        </w:rPr>
        <w:t xml:space="preserve"> na základe </w:t>
      </w:r>
      <w:r w:rsidR="00B027BD">
        <w:rPr>
          <w:sz w:val="24"/>
          <w:lang w:eastAsia="sk-SK"/>
        </w:rPr>
        <w:t>potreby</w:t>
      </w:r>
      <w:r w:rsidRPr="00341932">
        <w:rPr>
          <w:sz w:val="24"/>
          <w:lang w:eastAsia="sk-SK"/>
        </w:rPr>
        <w:t>.</w:t>
      </w:r>
    </w:p>
    <w:p w:rsidR="00341932" w:rsidRPr="00341932" w:rsidRDefault="00341932" w:rsidP="006B7E30">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341932" w:rsidRPr="00341932" w:rsidRDefault="00341932" w:rsidP="006B7E30">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341932" w:rsidRPr="00341932" w:rsidRDefault="00341932" w:rsidP="006B7E30">
      <w:pPr>
        <w:numPr>
          <w:ilvl w:val="0"/>
          <w:numId w:val="16"/>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povinný uhradiť cenu dohodnutú v </w:t>
      </w:r>
      <w:proofErr w:type="spellStart"/>
      <w:r w:rsidRPr="00341932">
        <w:rPr>
          <w:sz w:val="24"/>
          <w:lang w:eastAsia="sk-SK"/>
        </w:rPr>
        <w:t>čl.</w:t>
      </w:r>
      <w:r w:rsidR="00B027BD">
        <w:rPr>
          <w:sz w:val="24"/>
          <w:lang w:eastAsia="sk-SK"/>
        </w:rPr>
        <w:t>IV</w:t>
      </w:r>
      <w:proofErr w:type="spellEnd"/>
      <w:r w:rsidR="00B027BD">
        <w:rPr>
          <w:sz w:val="24"/>
          <w:lang w:eastAsia="sk-SK"/>
        </w:rPr>
        <w:t xml:space="preserve">., bod </w:t>
      </w:r>
      <w:r w:rsidRPr="00341932">
        <w:rPr>
          <w:sz w:val="24"/>
          <w:lang w:eastAsia="sk-SK"/>
        </w:rPr>
        <w:t>1.</w:t>
      </w:r>
    </w:p>
    <w:p w:rsidR="00341932" w:rsidRPr="00341932" w:rsidRDefault="00341932" w:rsidP="006B7E30">
      <w:pPr>
        <w:pStyle w:val="Odsekzoznamu"/>
        <w:numPr>
          <w:ilvl w:val="0"/>
          <w:numId w:val="35"/>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341932" w:rsidRPr="00341932" w:rsidRDefault="00341932" w:rsidP="006B7E30">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341932" w:rsidRPr="00341932" w:rsidRDefault="00341932" w:rsidP="006B7E30">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341932" w:rsidRPr="00341932" w:rsidRDefault="00341932" w:rsidP="006B7E30">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341932" w:rsidRPr="00341932" w:rsidRDefault="00341932" w:rsidP="006B7E30">
      <w:pPr>
        <w:numPr>
          <w:ilvl w:val="0"/>
          <w:numId w:val="17"/>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lastRenderedPageBreak/>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sidR="00B027BD">
        <w:rPr>
          <w:bCs/>
          <w:sz w:val="24"/>
          <w:lang w:eastAsia="sk-SK"/>
        </w:rPr>
        <w:t>5</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 </w:t>
      </w:r>
    </w:p>
    <w:p w:rsidR="00341932" w:rsidRPr="00341932" w:rsidRDefault="00341932" w:rsidP="006B7E30">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341932" w:rsidRPr="00341932" w:rsidRDefault="00341932" w:rsidP="006B7E30">
      <w:pPr>
        <w:numPr>
          <w:ilvl w:val="0"/>
          <w:numId w:val="26"/>
        </w:numPr>
        <w:spacing w:beforeLines="60" w:before="144"/>
        <w:ind w:left="993" w:hanging="426"/>
        <w:jc w:val="both"/>
        <w:rPr>
          <w:sz w:val="24"/>
          <w:lang w:eastAsia="sk-SK"/>
        </w:rPr>
      </w:pPr>
      <w:r w:rsidRPr="00341932">
        <w:rPr>
          <w:sz w:val="24"/>
          <w:lang w:eastAsia="sk-SK"/>
        </w:rPr>
        <w:t xml:space="preserve">odstúpiť od zmluvy </w:t>
      </w:r>
    </w:p>
    <w:p w:rsidR="00341932" w:rsidRPr="00341932" w:rsidRDefault="00341932" w:rsidP="006B7E30">
      <w:pPr>
        <w:numPr>
          <w:ilvl w:val="0"/>
          <w:numId w:val="26"/>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341932" w:rsidRPr="00341932" w:rsidRDefault="00341932" w:rsidP="006B7E30">
      <w:pPr>
        <w:pStyle w:val="Odsekzoznamu"/>
        <w:numPr>
          <w:ilvl w:val="0"/>
          <w:numId w:val="35"/>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sidR="00B027BD">
        <w:rPr>
          <w:rFonts w:eastAsia="Times New Roman"/>
        </w:rPr>
        <w:t xml:space="preserve">článku </w:t>
      </w:r>
      <w:r w:rsidR="00BB0229">
        <w:rPr>
          <w:rFonts w:eastAsia="Times New Roman"/>
        </w:rPr>
        <w:t>V.</w:t>
      </w:r>
      <w:r w:rsidR="00B027BD">
        <w:rPr>
          <w:rFonts w:eastAsia="Times New Roman"/>
        </w:rPr>
        <w:t xml:space="preserve"> odstavec1</w:t>
      </w:r>
      <w:r w:rsidRPr="00341932">
        <w:rPr>
          <w:rFonts w:eastAsia="Times New Roman"/>
        </w:rPr>
        <w:t xml:space="preserve"> tejto zmluvy, je povinný zaplatiť Objednávateľovi zmluvnú pokutu vo výške 0,05 % z hodnoty diela za každý deň omeškania.</w:t>
      </w:r>
    </w:p>
    <w:p w:rsidR="00341932" w:rsidRPr="00341932" w:rsidRDefault="00341932" w:rsidP="006B7E30">
      <w:pPr>
        <w:pStyle w:val="Odsekzoznamu"/>
        <w:numPr>
          <w:ilvl w:val="0"/>
          <w:numId w:val="35"/>
        </w:numPr>
        <w:tabs>
          <w:tab w:val="num" w:pos="567"/>
        </w:tabs>
        <w:spacing w:beforeLines="60" w:before="144" w:after="0" w:line="240" w:lineRule="auto"/>
        <w:contextualSpacing w:val="0"/>
        <w:jc w:val="both"/>
        <w:rPr>
          <w:rFonts w:eastAsia="Times New Roman"/>
        </w:rPr>
      </w:pPr>
      <w:r w:rsidRPr="00341932">
        <w:rPr>
          <w:rFonts w:eastAsia="Times New Roman"/>
        </w:rPr>
        <w:t>Ak Objednávateľ neuhradí Zhotoviteľovi faktúry v lehote splatnosti, uvedenej v </w:t>
      </w:r>
      <w:r w:rsidR="00B027BD">
        <w:rPr>
          <w:rFonts w:eastAsia="Times New Roman"/>
        </w:rPr>
        <w:t xml:space="preserve">článku </w:t>
      </w:r>
      <w:r w:rsidR="00BB0229">
        <w:rPr>
          <w:rFonts w:eastAsia="Times New Roman"/>
        </w:rPr>
        <w:t xml:space="preserve">IV. </w:t>
      </w:r>
      <w:r w:rsidR="00B027BD">
        <w:rPr>
          <w:rFonts w:eastAsia="Times New Roman"/>
        </w:rPr>
        <w:t xml:space="preserve">odstavec 1 </w:t>
      </w:r>
      <w:r w:rsidRPr="00341932">
        <w:rPr>
          <w:rFonts w:eastAsia="Times New Roman"/>
        </w:rPr>
        <w:t>tejto zmluvy, je povinný zaplatiť Zhotoviteľovi zmluvnú pokutu vo výške 0,05 % z hodnoty diela za každý deň omeškania. Objednávateľ nie je v omeškaní s úhradou faktúry</w:t>
      </w:r>
    </w:p>
    <w:p w:rsidR="00341932" w:rsidRPr="00341932" w:rsidRDefault="00341932" w:rsidP="006B7E30">
      <w:pPr>
        <w:pStyle w:val="Odsekzoznamu"/>
        <w:numPr>
          <w:ilvl w:val="0"/>
          <w:numId w:val="35"/>
        </w:numPr>
        <w:tabs>
          <w:tab w:val="num" w:pos="567"/>
        </w:tabs>
        <w:spacing w:beforeLines="60" w:before="144" w:after="0" w:line="240" w:lineRule="auto"/>
        <w:contextualSpacing w:val="0"/>
        <w:jc w:val="both"/>
        <w:rPr>
          <w:rFonts w:eastAsia="Times New Roman"/>
        </w:rPr>
      </w:pPr>
      <w:r w:rsidRPr="00341932">
        <w:rPr>
          <w:rFonts w:eastAsia="Times New Roman"/>
        </w:rPr>
        <w:t>Zmluvné strany nie sú v omeškaní v prípadoch vyššej moci, ak tieto skutočnosti bezodkladne písomne oznámia druhej strane, alebo sú okolnosti vyššej moci všeobecne známe.</w:t>
      </w:r>
    </w:p>
    <w:p w:rsidR="00341932" w:rsidRPr="00341932" w:rsidRDefault="00341932" w:rsidP="006B7E30">
      <w:pPr>
        <w:spacing w:beforeLines="60" w:before="144"/>
        <w:jc w:val="both"/>
        <w:rPr>
          <w:bCs/>
          <w:sz w:val="24"/>
          <w:lang w:eastAsia="sk-SK"/>
        </w:rPr>
      </w:pPr>
    </w:p>
    <w:p w:rsidR="00341932" w:rsidRPr="00341932" w:rsidRDefault="00341932" w:rsidP="006B7E30">
      <w:pPr>
        <w:spacing w:beforeLines="60" w:before="144"/>
        <w:ind w:left="360" w:hanging="360"/>
        <w:jc w:val="center"/>
        <w:rPr>
          <w:bCs/>
          <w:sz w:val="24"/>
          <w:lang w:eastAsia="sk-SK"/>
        </w:rPr>
      </w:pPr>
      <w:r w:rsidRPr="00341932">
        <w:rPr>
          <w:b/>
          <w:bCs/>
          <w:sz w:val="24"/>
          <w:lang w:eastAsia="sk-SK"/>
        </w:rPr>
        <w:t xml:space="preserve">Článok </w:t>
      </w:r>
      <w:r w:rsidR="00B027BD">
        <w:rPr>
          <w:b/>
          <w:bCs/>
          <w:sz w:val="24"/>
          <w:lang w:eastAsia="sk-SK"/>
        </w:rPr>
        <w:t>VIII</w:t>
      </w:r>
      <w:r w:rsidRPr="00341932">
        <w:rPr>
          <w:b/>
          <w:bCs/>
          <w:sz w:val="24"/>
          <w:lang w:eastAsia="sk-SK"/>
        </w:rPr>
        <w:t>.</w:t>
      </w:r>
    </w:p>
    <w:p w:rsidR="00341932" w:rsidRPr="00341932" w:rsidRDefault="00341932" w:rsidP="00E751F9">
      <w:pPr>
        <w:jc w:val="center"/>
        <w:rPr>
          <w:bCs/>
          <w:caps/>
          <w:sz w:val="24"/>
          <w:lang w:eastAsia="sk-SK"/>
        </w:rPr>
      </w:pPr>
      <w:r w:rsidRPr="00341932">
        <w:rPr>
          <w:b/>
          <w:bCs/>
          <w:caps/>
          <w:sz w:val="24"/>
          <w:lang w:eastAsia="sk-SK"/>
        </w:rPr>
        <w:t xml:space="preserve">Zodpovednosť za </w:t>
      </w:r>
      <w:r w:rsidR="003360FF">
        <w:rPr>
          <w:b/>
          <w:bCs/>
          <w:sz w:val="24"/>
          <w:lang w:eastAsia="sk-SK"/>
        </w:rPr>
        <w:t>VADY</w:t>
      </w:r>
      <w:r w:rsidRPr="00341932">
        <w:rPr>
          <w:b/>
          <w:bCs/>
          <w:caps/>
          <w:sz w:val="24"/>
          <w:lang w:eastAsia="sk-SK"/>
        </w:rPr>
        <w:t>, záruka za kvalitu</w:t>
      </w:r>
    </w:p>
    <w:p w:rsidR="00341932" w:rsidRPr="00341932" w:rsidRDefault="00341932" w:rsidP="006B7E30">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sidR="00B027BD">
        <w:rPr>
          <w:rFonts w:eastAsia="Times New Roman"/>
          <w:lang w:eastAsia="sk-SK"/>
        </w:rPr>
        <w:t>v súlade s ustanovením článku I</w:t>
      </w:r>
      <w:r w:rsidRPr="00341932">
        <w:rPr>
          <w:rFonts w:eastAsia="Times New Roman"/>
          <w:lang w:eastAsia="sk-SK"/>
        </w:rPr>
        <w:t>I. a budú mať vlastnosti dohodnuté v tejto Zmluve.</w:t>
      </w:r>
    </w:p>
    <w:p w:rsidR="00341932" w:rsidRPr="00341932" w:rsidRDefault="00341932" w:rsidP="006B7E30">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341932" w:rsidRPr="00341932" w:rsidRDefault="00341932" w:rsidP="006B7E30">
      <w:pPr>
        <w:numPr>
          <w:ilvl w:val="2"/>
          <w:numId w:val="18"/>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341932" w:rsidRPr="00341932" w:rsidRDefault="00341932" w:rsidP="006B7E30">
      <w:pPr>
        <w:numPr>
          <w:ilvl w:val="2"/>
          <w:numId w:val="18"/>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 xml:space="preserve">vykazuje nedostatky, </w:t>
      </w:r>
      <w:proofErr w:type="spellStart"/>
      <w:r w:rsidRPr="00341932">
        <w:rPr>
          <w:sz w:val="24"/>
          <w:lang w:eastAsia="sk-SK"/>
        </w:rPr>
        <w:t>t.j</w:t>
      </w:r>
      <w:proofErr w:type="spellEnd"/>
      <w:r w:rsidRPr="00341932">
        <w:rPr>
          <w:sz w:val="24"/>
          <w:lang w:eastAsia="sk-SK"/>
        </w:rPr>
        <w:t>. nie je plnené v celom dohodnutom rozsahu.</w:t>
      </w:r>
    </w:p>
    <w:p w:rsidR="00341932" w:rsidRPr="00B027BD" w:rsidRDefault="00341932" w:rsidP="006B7E30">
      <w:pPr>
        <w:pStyle w:val="Odsekzoznamu"/>
        <w:numPr>
          <w:ilvl w:val="0"/>
          <w:numId w:val="36"/>
        </w:numPr>
        <w:spacing w:beforeLines="60" w:before="144" w:after="0" w:line="240" w:lineRule="auto"/>
        <w:contextualSpacing w:val="0"/>
        <w:jc w:val="both"/>
        <w:rPr>
          <w:rFonts w:eastAsia="Times New Roman"/>
          <w:lang w:eastAsia="sk-SK"/>
        </w:rPr>
      </w:pPr>
      <w:r w:rsidRPr="00B027BD">
        <w:rPr>
          <w:rFonts w:eastAsia="Times New Roman"/>
          <w:lang w:eastAsia="sk-SK"/>
        </w:rPr>
        <w:t xml:space="preserve">Pre nároky zo zodpovednosti za vady platia primerane ustanovenia § </w:t>
      </w:r>
      <w:smartTag w:uri="urn:schemas-microsoft-com:office:smarttags" w:element="metricconverter">
        <w:smartTagPr>
          <w:attr w:name="ProductID" w:val="422 a"/>
        </w:smartTagPr>
        <w:r w:rsidRPr="00B027BD">
          <w:rPr>
            <w:rFonts w:eastAsia="Times New Roman"/>
            <w:lang w:eastAsia="sk-SK"/>
          </w:rPr>
          <w:t>422 a</w:t>
        </w:r>
      </w:smartTag>
      <w:r w:rsidRPr="00B027BD">
        <w:rPr>
          <w:rFonts w:eastAsia="Times New Roman"/>
          <w:lang w:eastAsia="sk-SK"/>
        </w:rPr>
        <w:t xml:space="preserve"> nasledujúce Obchodného zákonníka.</w:t>
      </w:r>
    </w:p>
    <w:p w:rsidR="00341932" w:rsidRPr="00341932" w:rsidRDefault="00341932" w:rsidP="006B7E30">
      <w:pPr>
        <w:pStyle w:val="Odsekzoznamu"/>
        <w:numPr>
          <w:ilvl w:val="0"/>
          <w:numId w:val="36"/>
        </w:numPr>
        <w:spacing w:beforeLines="60" w:before="144" w:after="0" w:line="240" w:lineRule="auto"/>
        <w:contextualSpacing w:val="0"/>
        <w:jc w:val="both"/>
        <w:rPr>
          <w:rFonts w:eastAsia="Times New Roman"/>
          <w:lang w:eastAsia="sk-SK"/>
        </w:rPr>
      </w:pPr>
      <w:r w:rsidRPr="00341932">
        <w:rPr>
          <w:rFonts w:eastAsia="Times New Roman"/>
          <w:lang w:eastAsia="sk-SK"/>
        </w:rPr>
        <w:lastRenderedPageBreak/>
        <w:t>Objednávateľ je povinný prípadnú reklamáciu predmetu Zmluvy</w:t>
      </w:r>
      <w:r w:rsidR="00B027BD">
        <w:rPr>
          <w:lang w:eastAsia="sk-SK"/>
        </w:rPr>
        <w:t xml:space="preserve"> </w:t>
      </w:r>
      <w:r w:rsidRPr="00341932">
        <w:rPr>
          <w:rFonts w:eastAsia="Times New Roman"/>
          <w:lang w:eastAsia="sk-SK"/>
        </w:rPr>
        <w:t>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341932" w:rsidRPr="00341932" w:rsidRDefault="00341932" w:rsidP="006B7E30">
      <w:pPr>
        <w:spacing w:beforeLines="60" w:before="144"/>
        <w:jc w:val="center"/>
        <w:rPr>
          <w:bCs/>
          <w:sz w:val="24"/>
          <w:lang w:eastAsia="sk-SK"/>
        </w:rPr>
      </w:pPr>
      <w:r w:rsidRPr="00341932">
        <w:rPr>
          <w:b/>
          <w:bCs/>
          <w:sz w:val="24"/>
          <w:lang w:eastAsia="sk-SK"/>
        </w:rPr>
        <w:t xml:space="preserve">Článok </w:t>
      </w:r>
      <w:r w:rsidR="00B027BD">
        <w:rPr>
          <w:b/>
          <w:bCs/>
          <w:sz w:val="24"/>
          <w:lang w:eastAsia="sk-SK"/>
        </w:rPr>
        <w:t>I</w:t>
      </w:r>
      <w:r w:rsidRPr="00341932">
        <w:rPr>
          <w:b/>
          <w:bCs/>
          <w:sz w:val="24"/>
          <w:lang w:eastAsia="sk-SK"/>
        </w:rPr>
        <w:t>X.</w:t>
      </w:r>
    </w:p>
    <w:p w:rsidR="00341932" w:rsidRPr="00341932" w:rsidRDefault="00341932" w:rsidP="00E06E55">
      <w:pPr>
        <w:jc w:val="center"/>
        <w:rPr>
          <w:b/>
          <w:bCs/>
          <w:caps/>
          <w:sz w:val="24"/>
          <w:lang w:eastAsia="sk-SK"/>
        </w:rPr>
      </w:pPr>
      <w:r w:rsidRPr="00341932">
        <w:rPr>
          <w:b/>
          <w:bCs/>
          <w:caps/>
          <w:sz w:val="24"/>
          <w:lang w:eastAsia="sk-SK"/>
        </w:rPr>
        <w:t>Zodpovednosť za škodu</w:t>
      </w:r>
    </w:p>
    <w:p w:rsidR="00B027BD" w:rsidRDefault="00341932" w:rsidP="006B7E30">
      <w:pPr>
        <w:pStyle w:val="Odsekzoznamu"/>
        <w:numPr>
          <w:ilvl w:val="0"/>
          <w:numId w:val="37"/>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341932" w:rsidRPr="00B027BD" w:rsidRDefault="00341932" w:rsidP="006B7E30">
      <w:pPr>
        <w:pStyle w:val="Odsekzoznamu"/>
        <w:numPr>
          <w:ilvl w:val="0"/>
          <w:numId w:val="37"/>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341932" w:rsidRPr="00341932" w:rsidRDefault="00341932" w:rsidP="006B7E30">
      <w:pPr>
        <w:spacing w:beforeLines="60" w:before="144"/>
        <w:jc w:val="center"/>
        <w:rPr>
          <w:bCs/>
          <w:sz w:val="24"/>
          <w:lang w:eastAsia="sk-SK"/>
        </w:rPr>
      </w:pPr>
      <w:r w:rsidRPr="00341932">
        <w:rPr>
          <w:b/>
          <w:bCs/>
          <w:sz w:val="24"/>
          <w:lang w:eastAsia="sk-SK"/>
        </w:rPr>
        <w:t>Článok X.</w:t>
      </w:r>
    </w:p>
    <w:p w:rsidR="00341932" w:rsidRPr="00341932" w:rsidRDefault="00341932" w:rsidP="00E06E55">
      <w:pPr>
        <w:jc w:val="center"/>
        <w:rPr>
          <w:bCs/>
          <w:caps/>
          <w:sz w:val="24"/>
          <w:lang w:eastAsia="sk-SK"/>
        </w:rPr>
      </w:pPr>
      <w:r w:rsidRPr="00341932">
        <w:rPr>
          <w:b/>
          <w:bCs/>
          <w:caps/>
          <w:sz w:val="24"/>
          <w:lang w:eastAsia="sk-SK"/>
        </w:rPr>
        <w:t>Ďalšie zmluvné dojednania</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lastRenderedPageBreak/>
        <w:t>Zmeny a doplnenia tejto zmluvy je možné realizovať v súlade s §18 ZVO. Akékoľvek zmeny alebo doplnenia tejto Zmluvy možno uskutočniť len písomne vo forme dodatku(</w:t>
      </w:r>
      <w:proofErr w:type="spellStart"/>
      <w:r w:rsidRPr="00341932">
        <w:rPr>
          <w:rFonts w:eastAsia="Times New Roman"/>
          <w:lang w:eastAsia="sk-SK"/>
        </w:rPr>
        <w:t>ov</w:t>
      </w:r>
      <w:proofErr w:type="spellEnd"/>
      <w:r w:rsidRPr="00341932">
        <w:rPr>
          <w:rFonts w:eastAsia="Times New Roman"/>
          <w:lang w:eastAsia="sk-SK"/>
        </w:rPr>
        <w:t>) k Zmluve, podpísanými oprávnenými zástupcami Zmluvných strán, inak je zmena či doplnenie Zmluvy neplatné.</w:t>
      </w:r>
    </w:p>
    <w:p w:rsidR="000936C2" w:rsidRDefault="00341932" w:rsidP="006B7E30">
      <w:pPr>
        <w:pStyle w:val="Odsekzoznamu"/>
        <w:numPr>
          <w:ilvl w:val="0"/>
          <w:numId w:val="38"/>
        </w:numPr>
        <w:spacing w:beforeLines="60" w:before="144" w:after="0" w:line="240" w:lineRule="auto"/>
        <w:contextualSpacing w:val="0"/>
        <w:jc w:val="both"/>
        <w:rPr>
          <w:rFonts w:eastAsia="Times New Roman"/>
          <w:lang w:eastAsia="sk-SK"/>
        </w:rPr>
      </w:pPr>
      <w:r w:rsidRPr="00341932">
        <w:rPr>
          <w:rFonts w:eastAsia="Times New Roman"/>
          <w:lang w:eastAsia="sk-SK"/>
        </w:rPr>
        <w:t>Zhotoviteľ je povinný strpieť výkon kontroly, auditu, overovania súvisiaceho s dodávanými tovarmi, službami a prácami kedykoľvek počas platnosti a účinnosti Zmluvy o poskytnutí nenávratného finančného príspevku a to oprávnenými osobami a poskytnúť im všetku potrebnú súčinnosť. Oprávnenými osobami sú:</w:t>
      </w:r>
    </w:p>
    <w:p w:rsidR="00341932" w:rsidRPr="000936C2" w:rsidRDefault="00341932" w:rsidP="006B7E30">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0936C2" w:rsidRDefault="00341932" w:rsidP="006B7E30">
      <w:pPr>
        <w:pStyle w:val="Odsekzoznamu"/>
        <w:numPr>
          <w:ilvl w:val="1"/>
          <w:numId w:val="39"/>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0936C2" w:rsidRDefault="00341932" w:rsidP="006B7E30">
      <w:pPr>
        <w:pStyle w:val="Odsekzoznamu"/>
        <w:numPr>
          <w:ilvl w:val="1"/>
          <w:numId w:val="39"/>
        </w:numPr>
        <w:spacing w:beforeLines="60" w:before="144" w:after="0" w:line="240" w:lineRule="auto"/>
        <w:contextualSpacing w:val="0"/>
        <w:jc w:val="both"/>
        <w:rPr>
          <w:rFonts w:eastAsia="Times New Roman"/>
          <w:lang w:eastAsia="sk-SK"/>
        </w:rPr>
      </w:pPr>
      <w:r w:rsidRPr="000936C2">
        <w:rPr>
          <w:rFonts w:eastAsia="Times New Roman"/>
          <w:lang w:eastAsia="sk-SK"/>
        </w:rPr>
        <w:t>Orgán auditu, jeho spolupracujúce orgány a ním poverené osoby,</w:t>
      </w:r>
    </w:p>
    <w:p w:rsidR="00341932" w:rsidRPr="00341932" w:rsidRDefault="00341932" w:rsidP="006B7E30">
      <w:pPr>
        <w:pStyle w:val="Odsekzoznamu"/>
        <w:numPr>
          <w:ilvl w:val="0"/>
          <w:numId w:val="38"/>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341932" w:rsidRPr="00341932" w:rsidRDefault="00341932" w:rsidP="006B7E30">
      <w:pPr>
        <w:shd w:val="clear" w:color="auto" w:fill="FFFFFF"/>
        <w:spacing w:beforeLines="60" w:before="144"/>
        <w:ind w:left="567"/>
        <w:jc w:val="both"/>
        <w:rPr>
          <w:sz w:val="24"/>
        </w:rPr>
      </w:pPr>
    </w:p>
    <w:p w:rsidR="00341932" w:rsidRPr="00341932" w:rsidRDefault="000936C2" w:rsidP="006B7E30">
      <w:pPr>
        <w:spacing w:beforeLines="60" w:before="144"/>
        <w:jc w:val="center"/>
        <w:rPr>
          <w:bCs/>
          <w:sz w:val="24"/>
          <w:lang w:eastAsia="sk-SK"/>
        </w:rPr>
      </w:pPr>
      <w:r>
        <w:rPr>
          <w:b/>
          <w:bCs/>
          <w:sz w:val="24"/>
          <w:lang w:eastAsia="sk-SK"/>
        </w:rPr>
        <w:t>Článok XI</w:t>
      </w:r>
      <w:r w:rsidR="00341932" w:rsidRPr="00341932">
        <w:rPr>
          <w:b/>
          <w:bCs/>
          <w:sz w:val="24"/>
          <w:lang w:eastAsia="sk-SK"/>
        </w:rPr>
        <w:t>.</w:t>
      </w:r>
    </w:p>
    <w:p w:rsidR="00341932" w:rsidRPr="00341932" w:rsidRDefault="00341932" w:rsidP="00E06E55">
      <w:pPr>
        <w:jc w:val="center"/>
        <w:rPr>
          <w:bCs/>
          <w:caps/>
          <w:sz w:val="24"/>
          <w:lang w:eastAsia="sk-SK"/>
        </w:rPr>
      </w:pPr>
      <w:r w:rsidRPr="00341932">
        <w:rPr>
          <w:b/>
          <w:bCs/>
          <w:caps/>
          <w:sz w:val="24"/>
          <w:lang w:eastAsia="sk-SK"/>
        </w:rPr>
        <w:t xml:space="preserve">Trvanie zmluvy a UKONČENIE ZMLUVNÉHO VZŤAHU </w:t>
      </w:r>
    </w:p>
    <w:p w:rsidR="00BB0229"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341932" w:rsidRPr="00BB0229"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sidR="00BB0229">
        <w:rPr>
          <w:rFonts w:eastAsia="Times New Roman"/>
          <w:bCs/>
          <w:lang w:eastAsia="sk-SK"/>
        </w:rPr>
        <w:t>odstavca</w:t>
      </w:r>
      <w:r w:rsidRPr="00BB0229">
        <w:rPr>
          <w:rFonts w:eastAsia="Times New Roman"/>
          <w:bCs/>
          <w:lang w:eastAsia="sk-SK"/>
        </w:rPr>
        <w:t>.8 tohto článku Zmluvy.</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sidR="00BB0229">
        <w:rPr>
          <w:bCs/>
          <w:sz w:val="24"/>
          <w:lang w:eastAsia="sk-SK"/>
        </w:rPr>
        <w:t xml:space="preserve">IV. odstavec 5 </w:t>
      </w:r>
      <w:r w:rsidRPr="00341932">
        <w:rPr>
          <w:bCs/>
          <w:sz w:val="24"/>
          <w:lang w:eastAsia="sk-SK"/>
        </w:rPr>
        <w:t>Zmluvy;</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lastRenderedPageBreak/>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sidR="00BB0229">
        <w:rPr>
          <w:bCs/>
          <w:sz w:val="24"/>
          <w:lang w:eastAsia="sk-SK"/>
        </w:rPr>
        <w:t>4</w:t>
      </w:r>
      <w:r w:rsidRPr="00341932">
        <w:rPr>
          <w:bCs/>
          <w:sz w:val="24"/>
          <w:lang w:eastAsia="sk-SK"/>
        </w:rPr>
        <w:t xml:space="preserve"> k tejto Zmluve zmysle </w:t>
      </w:r>
      <w:r w:rsidR="00BB0229">
        <w:rPr>
          <w:bCs/>
          <w:sz w:val="24"/>
          <w:lang w:eastAsia="sk-SK"/>
        </w:rPr>
        <w:t>článku V. odstavec 1</w:t>
      </w:r>
      <w:r w:rsidRPr="00341932">
        <w:rPr>
          <w:bCs/>
          <w:sz w:val="24"/>
          <w:lang w:eastAsia="sk-SK"/>
        </w:rPr>
        <w:t xml:space="preserve"> Zmluvy,</w:t>
      </w:r>
    </w:p>
    <w:p w:rsidR="00341932" w:rsidRPr="00341932" w:rsidRDefault="00341932" w:rsidP="006B7E30">
      <w:pPr>
        <w:numPr>
          <w:ilvl w:val="0"/>
          <w:numId w:val="19"/>
        </w:numPr>
        <w:tabs>
          <w:tab w:val="clear" w:pos="1134"/>
        </w:tabs>
        <w:spacing w:beforeLines="60" w:before="144"/>
        <w:ind w:left="993" w:hanging="426"/>
        <w:jc w:val="both"/>
        <w:rPr>
          <w:bCs/>
          <w:sz w:val="24"/>
          <w:lang w:eastAsia="sk-SK"/>
        </w:rPr>
      </w:pPr>
      <w:r w:rsidRPr="00341932">
        <w:rPr>
          <w:sz w:val="24"/>
          <w:lang w:eastAsia="sk-SK"/>
        </w:rPr>
        <w:t>opakované porušenie záväzkov Zmluvných strán vyplývajúcich z tejto Zmluvy.</w:t>
      </w:r>
    </w:p>
    <w:p w:rsidR="00341932" w:rsidRPr="00341932" w:rsidRDefault="00341932" w:rsidP="006B7E30">
      <w:pPr>
        <w:spacing w:beforeLines="60" w:before="144"/>
        <w:ind w:left="360"/>
        <w:jc w:val="both"/>
        <w:rPr>
          <w:sz w:val="24"/>
          <w:lang w:eastAsia="sk-SK"/>
        </w:rPr>
      </w:pPr>
    </w:p>
    <w:p w:rsidR="00341932" w:rsidRPr="00341932" w:rsidRDefault="00341932" w:rsidP="006B7E30">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341932" w:rsidRPr="00341932" w:rsidRDefault="00341932" w:rsidP="006B7E30">
      <w:pPr>
        <w:pStyle w:val="Odsekzoznamu"/>
        <w:numPr>
          <w:ilvl w:val="0"/>
          <w:numId w:val="40"/>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341932" w:rsidRPr="00341932" w:rsidRDefault="00341932" w:rsidP="006B7E30">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časť dodaného a zhotoveného predmetu </w:t>
      </w:r>
      <w:proofErr w:type="spellStart"/>
      <w:r w:rsidRPr="00341932">
        <w:rPr>
          <w:sz w:val="24"/>
          <w:lang w:eastAsia="sk-SK"/>
        </w:rPr>
        <w:t>Zmluvya</w:t>
      </w:r>
      <w:proofErr w:type="spellEnd"/>
      <w:r w:rsidRPr="00341932">
        <w:rPr>
          <w:sz w:val="24"/>
          <w:lang w:eastAsia="sk-SK"/>
        </w:rPr>
        <w:t> uhradená Objednávateľom zostáva vlastníctvom Objednávateľa,</w:t>
      </w:r>
    </w:p>
    <w:p w:rsidR="00341932" w:rsidRPr="00341932" w:rsidRDefault="00341932" w:rsidP="006B7E30">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341932" w:rsidRPr="00341932" w:rsidRDefault="00341932" w:rsidP="006B7E30">
      <w:pPr>
        <w:numPr>
          <w:ilvl w:val="0"/>
          <w:numId w:val="20"/>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341932" w:rsidRPr="00341932" w:rsidRDefault="00341932" w:rsidP="006B7E30">
      <w:pPr>
        <w:spacing w:beforeLines="60" w:before="144"/>
        <w:jc w:val="center"/>
        <w:rPr>
          <w:bCs/>
          <w:sz w:val="24"/>
          <w:lang w:eastAsia="sk-SK"/>
        </w:rPr>
      </w:pPr>
      <w:r w:rsidRPr="00341932">
        <w:rPr>
          <w:b/>
          <w:bCs/>
          <w:sz w:val="24"/>
          <w:lang w:eastAsia="sk-SK"/>
        </w:rPr>
        <w:t>Článok XII.</w:t>
      </w:r>
    </w:p>
    <w:p w:rsidR="00341932" w:rsidRPr="00341932" w:rsidRDefault="00341932" w:rsidP="00E06E55">
      <w:pPr>
        <w:jc w:val="center"/>
        <w:rPr>
          <w:b/>
          <w:bCs/>
          <w:caps/>
          <w:sz w:val="24"/>
          <w:lang w:eastAsia="sk-SK"/>
        </w:rPr>
      </w:pPr>
      <w:r w:rsidRPr="00341932">
        <w:rPr>
          <w:b/>
          <w:bCs/>
          <w:caps/>
          <w:sz w:val="24"/>
          <w:lang w:eastAsia="sk-SK"/>
        </w:rPr>
        <w:t>Záverečné ustanovenia</w:t>
      </w:r>
    </w:p>
    <w:p w:rsidR="00341932" w:rsidRPr="00827823" w:rsidRDefault="00341932" w:rsidP="006B7E30">
      <w:pPr>
        <w:pStyle w:val="Odsekzoznamu"/>
        <w:numPr>
          <w:ilvl w:val="0"/>
          <w:numId w:val="41"/>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F37E7F" w:rsidRPr="00F37E7F" w:rsidRDefault="00341932" w:rsidP="006B7E30">
      <w:pPr>
        <w:pStyle w:val="Odsekzoznamu"/>
        <w:numPr>
          <w:ilvl w:val="0"/>
          <w:numId w:val="41"/>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F37E7F" w:rsidRDefault="00F37E7F" w:rsidP="006B7E30">
      <w:pPr>
        <w:numPr>
          <w:ilvl w:val="0"/>
          <w:numId w:val="29"/>
        </w:numPr>
        <w:tabs>
          <w:tab w:val="clear" w:pos="780"/>
        </w:tabs>
        <w:spacing w:beforeLines="60" w:before="144"/>
        <w:ind w:left="851" w:hanging="284"/>
        <w:jc w:val="both"/>
        <w:rPr>
          <w:color w:val="000000"/>
          <w:sz w:val="24"/>
          <w:lang w:eastAsia="sk-SK"/>
        </w:rPr>
      </w:pPr>
    </w:p>
    <w:p w:rsidR="00F37E7F" w:rsidRDefault="00341932" w:rsidP="006B7E30">
      <w:pPr>
        <w:numPr>
          <w:ilvl w:val="0"/>
          <w:numId w:val="42"/>
        </w:numPr>
        <w:tabs>
          <w:tab w:val="clear" w:pos="780"/>
        </w:tabs>
        <w:spacing w:beforeLines="60" w:before="144"/>
        <w:jc w:val="both"/>
        <w:rPr>
          <w:sz w:val="24"/>
        </w:rPr>
      </w:pPr>
      <w:r w:rsidRPr="00F37E7F">
        <w:rPr>
          <w:color w:val="000000"/>
          <w:sz w:val="24"/>
          <w:lang w:eastAsia="sk-SK"/>
        </w:rPr>
        <w:lastRenderedPageBreak/>
        <w:t>Príloha č. 1–</w:t>
      </w:r>
      <w:r w:rsidR="00F37E7F" w:rsidRPr="00F37E7F">
        <w:rPr>
          <w:sz w:val="24"/>
          <w:szCs w:val="24"/>
        </w:rPr>
        <w:t xml:space="preserve"> Výkaz Výmer - </w:t>
      </w:r>
      <w:r w:rsidR="00F37E7F" w:rsidRPr="00F37E7F">
        <w:rPr>
          <w:sz w:val="24"/>
        </w:rPr>
        <w:t>Stavebné opravy hygienického zariadenia 4.p.,</w:t>
      </w:r>
    </w:p>
    <w:p w:rsidR="00F37E7F" w:rsidRPr="00F37E7F" w:rsidRDefault="00F37E7F" w:rsidP="006B7E30">
      <w:pPr>
        <w:numPr>
          <w:ilvl w:val="0"/>
          <w:numId w:val="42"/>
        </w:numPr>
        <w:tabs>
          <w:tab w:val="clear" w:pos="780"/>
        </w:tabs>
        <w:spacing w:beforeLines="60" w:before="144"/>
        <w:jc w:val="both"/>
        <w:rPr>
          <w:sz w:val="24"/>
          <w:szCs w:val="24"/>
        </w:rPr>
      </w:pPr>
      <w:r w:rsidRPr="00F37E7F">
        <w:rPr>
          <w:sz w:val="24"/>
          <w:szCs w:val="24"/>
        </w:rPr>
        <w:t xml:space="preserve">Príloha </w:t>
      </w:r>
      <w:r w:rsidRPr="00F37E7F">
        <w:rPr>
          <w:color w:val="000000"/>
          <w:sz w:val="24"/>
          <w:lang w:eastAsia="sk-SK"/>
        </w:rPr>
        <w:t>č. 2</w:t>
      </w:r>
      <w:r w:rsidRPr="00F37E7F">
        <w:rPr>
          <w:sz w:val="24"/>
          <w:szCs w:val="24"/>
        </w:rPr>
        <w:t xml:space="preserve"> – Výkaz Výmer - </w:t>
      </w:r>
      <w:r w:rsidRPr="00F37E7F">
        <w:rPr>
          <w:sz w:val="24"/>
        </w:rPr>
        <w:t xml:space="preserve">Hygienické zariadenie- budova A - </w:t>
      </w:r>
      <w:proofErr w:type="spellStart"/>
      <w:r w:rsidRPr="00F37E7F">
        <w:rPr>
          <w:sz w:val="24"/>
        </w:rPr>
        <w:t>IV.p</w:t>
      </w:r>
      <w:proofErr w:type="spellEnd"/>
      <w:r w:rsidRPr="00F37E7F">
        <w:rPr>
          <w:sz w:val="24"/>
        </w:rPr>
        <w:t>,</w:t>
      </w:r>
    </w:p>
    <w:p w:rsidR="00F37E7F" w:rsidRDefault="00F37E7F" w:rsidP="006B7E30">
      <w:pPr>
        <w:numPr>
          <w:ilvl w:val="0"/>
          <w:numId w:val="42"/>
        </w:numPr>
        <w:tabs>
          <w:tab w:val="clear" w:pos="780"/>
        </w:tabs>
        <w:spacing w:beforeLines="60" w:before="144"/>
        <w:jc w:val="both"/>
        <w:rPr>
          <w:sz w:val="24"/>
          <w:szCs w:val="24"/>
        </w:rPr>
      </w:pPr>
      <w:r w:rsidRPr="00F37E7F">
        <w:rPr>
          <w:sz w:val="24"/>
        </w:rPr>
        <w:t xml:space="preserve">Príloha </w:t>
      </w:r>
      <w:r w:rsidRPr="00F37E7F">
        <w:rPr>
          <w:color w:val="000000"/>
          <w:sz w:val="24"/>
          <w:lang w:eastAsia="sk-SK"/>
        </w:rPr>
        <w:t xml:space="preserve">č. </w:t>
      </w:r>
      <w:r>
        <w:rPr>
          <w:color w:val="000000"/>
          <w:sz w:val="24"/>
          <w:lang w:eastAsia="sk-SK"/>
        </w:rPr>
        <w:t>3</w:t>
      </w:r>
      <w:r w:rsidRPr="00F37E7F">
        <w:rPr>
          <w:sz w:val="24"/>
        </w:rPr>
        <w:t xml:space="preserve"> </w:t>
      </w:r>
      <w:r w:rsidRPr="00F37E7F">
        <w:rPr>
          <w:sz w:val="24"/>
          <w:szCs w:val="24"/>
        </w:rPr>
        <w:t xml:space="preserve">– Výkaz Výmer - </w:t>
      </w:r>
      <w:r w:rsidRPr="00F37E7F">
        <w:rPr>
          <w:sz w:val="24"/>
        </w:rPr>
        <w:t>Hygienické zariadenie- budova B</w:t>
      </w:r>
      <w:r>
        <w:rPr>
          <w:sz w:val="24"/>
          <w:szCs w:val="24"/>
        </w:rPr>
        <w:t>,</w:t>
      </w:r>
    </w:p>
    <w:p w:rsidR="00F37E7F" w:rsidRDefault="00F37E7F" w:rsidP="006B7E30">
      <w:pPr>
        <w:numPr>
          <w:ilvl w:val="0"/>
          <w:numId w:val="42"/>
        </w:numPr>
        <w:tabs>
          <w:tab w:val="clear" w:pos="780"/>
        </w:tabs>
        <w:spacing w:beforeLines="60" w:before="144"/>
        <w:jc w:val="both"/>
        <w:rPr>
          <w:sz w:val="24"/>
          <w:szCs w:val="24"/>
        </w:rPr>
      </w:pPr>
      <w:r w:rsidRPr="00F37E7F">
        <w:rPr>
          <w:sz w:val="24"/>
          <w:szCs w:val="24"/>
        </w:rPr>
        <w:t xml:space="preserve">Príloha </w:t>
      </w:r>
      <w:r w:rsidRPr="00F37E7F">
        <w:rPr>
          <w:color w:val="000000"/>
          <w:sz w:val="24"/>
          <w:lang w:eastAsia="sk-SK"/>
        </w:rPr>
        <w:t xml:space="preserve">č. </w:t>
      </w:r>
      <w:r>
        <w:rPr>
          <w:color w:val="000000"/>
          <w:sz w:val="24"/>
          <w:lang w:eastAsia="sk-SK"/>
        </w:rPr>
        <w:t>4</w:t>
      </w:r>
      <w:r w:rsidRPr="00F37E7F">
        <w:rPr>
          <w:sz w:val="24"/>
          <w:szCs w:val="24"/>
        </w:rPr>
        <w:t xml:space="preserve"> – Informácie o subdodávateľoch</w:t>
      </w:r>
      <w:r>
        <w:rPr>
          <w:sz w:val="24"/>
          <w:szCs w:val="24"/>
        </w:rPr>
        <w:t>,</w:t>
      </w:r>
    </w:p>
    <w:p w:rsidR="00F37E7F" w:rsidRDefault="00F37E7F" w:rsidP="006B7E30">
      <w:pPr>
        <w:numPr>
          <w:ilvl w:val="0"/>
          <w:numId w:val="42"/>
        </w:numPr>
        <w:tabs>
          <w:tab w:val="clear" w:pos="780"/>
        </w:tabs>
        <w:spacing w:beforeLines="60" w:before="144"/>
        <w:jc w:val="both"/>
        <w:rPr>
          <w:sz w:val="24"/>
          <w:szCs w:val="24"/>
        </w:rPr>
      </w:pPr>
      <w:r w:rsidRPr="00F37E7F">
        <w:rPr>
          <w:sz w:val="24"/>
          <w:szCs w:val="24"/>
        </w:rPr>
        <w:t xml:space="preserve">Príloha </w:t>
      </w:r>
      <w:r w:rsidRPr="00F37E7F">
        <w:rPr>
          <w:color w:val="000000"/>
          <w:sz w:val="24"/>
          <w:lang w:eastAsia="sk-SK"/>
        </w:rPr>
        <w:t>č. 5</w:t>
      </w:r>
      <w:r w:rsidRPr="00F37E7F">
        <w:rPr>
          <w:sz w:val="24"/>
          <w:szCs w:val="24"/>
        </w:rPr>
        <w:t>–</w:t>
      </w:r>
      <w:r w:rsidR="00341932" w:rsidRPr="00F37E7F">
        <w:rPr>
          <w:color w:val="000000"/>
          <w:sz w:val="24"/>
          <w:lang w:eastAsia="sk-SK"/>
        </w:rPr>
        <w:t>Časový harmonogram výstavby</w:t>
      </w:r>
      <w:r w:rsidRPr="00F37E7F">
        <w:rPr>
          <w:color w:val="000000"/>
          <w:sz w:val="24"/>
          <w:lang w:eastAsia="sk-SK"/>
        </w:rPr>
        <w:t xml:space="preserve"> </w:t>
      </w:r>
    </w:p>
    <w:p w:rsidR="00341932" w:rsidRPr="00F37E7F" w:rsidRDefault="00341932" w:rsidP="006B7E30">
      <w:pPr>
        <w:pStyle w:val="Odsekzoznamu"/>
        <w:numPr>
          <w:ilvl w:val="0"/>
          <w:numId w:val="41"/>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sidR="00F37E7F">
        <w:rPr>
          <w:rFonts w:eastAsia="Times New Roman"/>
          <w:lang w:eastAsia="sk-SK"/>
        </w:rPr>
        <w:t>troch</w:t>
      </w:r>
      <w:r w:rsidRPr="00F37E7F">
        <w:rPr>
          <w:rFonts w:eastAsia="Times New Roman"/>
          <w:lang w:eastAsia="sk-SK"/>
        </w:rPr>
        <w:t xml:space="preserve"> rovnopisoch, z toho </w:t>
      </w:r>
      <w:r w:rsidR="00F37E7F">
        <w:rPr>
          <w:rFonts w:eastAsia="Times New Roman"/>
          <w:lang w:eastAsia="sk-SK"/>
        </w:rPr>
        <w:t>dva</w:t>
      </w:r>
      <w:r w:rsidRPr="00F37E7F">
        <w:rPr>
          <w:rFonts w:eastAsia="Times New Roman"/>
          <w:lang w:eastAsia="sk-SK"/>
        </w:rPr>
        <w:t xml:space="preserve"> obdrží Objednávateľ a </w:t>
      </w:r>
      <w:r w:rsidR="00F37E7F">
        <w:rPr>
          <w:rFonts w:eastAsia="Times New Roman"/>
          <w:lang w:eastAsia="sk-SK"/>
        </w:rPr>
        <w:t>jeden</w:t>
      </w:r>
      <w:r w:rsidRPr="00F37E7F">
        <w:rPr>
          <w:rFonts w:eastAsia="Times New Roman"/>
          <w:lang w:eastAsia="sk-SK"/>
        </w:rPr>
        <w:t xml:space="preserve">  Zhotoviteľ. </w:t>
      </w:r>
    </w:p>
    <w:p w:rsidR="00341932" w:rsidRPr="00341932" w:rsidRDefault="00341932" w:rsidP="006B7E30">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341932" w:rsidRPr="00341932" w:rsidRDefault="00341932" w:rsidP="006B7E30">
      <w:pPr>
        <w:pStyle w:val="Odsekzoznamu"/>
        <w:numPr>
          <w:ilvl w:val="0"/>
          <w:numId w:val="41"/>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sidR="00F37E7F">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341932" w:rsidRPr="00341932" w:rsidRDefault="00341932" w:rsidP="006B7E30">
      <w:pPr>
        <w:tabs>
          <w:tab w:val="left" w:pos="360"/>
        </w:tabs>
        <w:spacing w:beforeLines="60" w:before="144"/>
        <w:jc w:val="both"/>
        <w:rPr>
          <w:sz w:val="24"/>
          <w:lang w:eastAsia="sk-SK"/>
        </w:rPr>
      </w:pPr>
    </w:p>
    <w:p w:rsidR="00341932" w:rsidRPr="00341932" w:rsidRDefault="00341932" w:rsidP="006B7E30">
      <w:pPr>
        <w:tabs>
          <w:tab w:val="left" w:pos="360"/>
        </w:tabs>
        <w:spacing w:beforeLines="60" w:before="144"/>
        <w:jc w:val="both"/>
        <w:rPr>
          <w:sz w:val="24"/>
          <w:lang w:eastAsia="sk-SK"/>
        </w:rPr>
      </w:pPr>
    </w:p>
    <w:p w:rsidR="00341932" w:rsidRPr="00341932" w:rsidRDefault="00341932" w:rsidP="006B7E30">
      <w:pPr>
        <w:tabs>
          <w:tab w:val="left" w:pos="360"/>
        </w:tabs>
        <w:spacing w:beforeLines="60" w:before="144"/>
        <w:jc w:val="both"/>
        <w:rPr>
          <w:sz w:val="24"/>
          <w:lang w:eastAsia="sk-SK"/>
        </w:rPr>
      </w:pPr>
    </w:p>
    <w:p w:rsidR="00341932" w:rsidRPr="00341932" w:rsidRDefault="00341932" w:rsidP="006B7E30">
      <w:pPr>
        <w:keepLines/>
        <w:spacing w:beforeLines="60" w:before="144"/>
        <w:jc w:val="both"/>
        <w:rPr>
          <w:sz w:val="24"/>
          <w:lang w:eastAsia="sk-SK"/>
        </w:rPr>
      </w:pPr>
      <w:r w:rsidRPr="00341932">
        <w:rPr>
          <w:sz w:val="24"/>
          <w:lang w:eastAsia="sk-SK"/>
        </w:rPr>
        <w:t>V ............................,  dňa  ..................</w:t>
      </w:r>
      <w:r w:rsidRPr="00341932">
        <w:rPr>
          <w:sz w:val="24"/>
          <w:lang w:eastAsia="sk-SK"/>
        </w:rPr>
        <w:tab/>
      </w:r>
      <w:r w:rsidRPr="00341932">
        <w:rPr>
          <w:sz w:val="24"/>
          <w:lang w:eastAsia="sk-SK"/>
        </w:rPr>
        <w:tab/>
        <w:t xml:space="preserve">V ............................, dňa  ....................                   </w:t>
      </w:r>
    </w:p>
    <w:p w:rsidR="00341932" w:rsidRPr="00341932" w:rsidRDefault="00341932" w:rsidP="006B7E30">
      <w:pPr>
        <w:keepLines/>
        <w:spacing w:beforeLines="60" w:before="144"/>
        <w:jc w:val="both"/>
        <w:rPr>
          <w:sz w:val="24"/>
          <w:lang w:eastAsia="sk-SK"/>
        </w:rPr>
      </w:pPr>
    </w:p>
    <w:p w:rsidR="00F37E7F" w:rsidRDefault="00F37E7F" w:rsidP="006B7E30">
      <w:pPr>
        <w:keepLines/>
        <w:spacing w:beforeLines="60" w:before="144"/>
        <w:jc w:val="both"/>
        <w:rPr>
          <w:sz w:val="24"/>
          <w:lang w:eastAsia="sk-SK"/>
        </w:rPr>
      </w:pPr>
    </w:p>
    <w:p w:rsidR="00F37E7F" w:rsidRDefault="00F37E7F" w:rsidP="006B7E30">
      <w:pPr>
        <w:keepLines/>
        <w:spacing w:beforeLines="60" w:before="144"/>
        <w:jc w:val="both"/>
        <w:rPr>
          <w:sz w:val="24"/>
          <w:lang w:eastAsia="sk-SK"/>
        </w:rPr>
      </w:pPr>
    </w:p>
    <w:p w:rsidR="00341932" w:rsidRPr="00341932" w:rsidRDefault="00341932" w:rsidP="006B7E30">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341932" w:rsidRPr="00341932" w:rsidRDefault="00341932" w:rsidP="006B7E30">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p w:rsidR="00EE43C1" w:rsidRPr="00341932" w:rsidRDefault="00EE43C1" w:rsidP="006B7E30">
      <w:pPr>
        <w:spacing w:beforeLines="60" w:before="144"/>
        <w:ind w:left="5387"/>
        <w:jc w:val="center"/>
        <w:rPr>
          <w:sz w:val="24"/>
          <w:szCs w:val="24"/>
        </w:rPr>
      </w:pPr>
    </w:p>
    <w:p w:rsidR="00EE43C1" w:rsidRPr="00EE43C1" w:rsidRDefault="00EE43C1" w:rsidP="006B7E30">
      <w:pPr>
        <w:spacing w:beforeLines="60" w:before="144"/>
        <w:rPr>
          <w:sz w:val="24"/>
          <w:szCs w:val="24"/>
        </w:rPr>
      </w:pPr>
    </w:p>
    <w:sectPr w:rsidR="00EE43C1" w:rsidRPr="00EE43C1" w:rsidSect="008F290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E40" w:rsidRDefault="00534E40" w:rsidP="00E53A85">
      <w:r>
        <w:separator/>
      </w:r>
    </w:p>
  </w:endnote>
  <w:endnote w:type="continuationSeparator" w:id="0">
    <w:p w:rsidR="00534E40" w:rsidRDefault="00534E40"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CYR">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F74" w:rsidRPr="00EB754D" w:rsidRDefault="00C16F74" w:rsidP="00C16F74">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t>internet:</w:t>
    </w:r>
    <w:r>
      <w:rPr>
        <w:rFonts w:ascii="Verdana" w:hAnsi="Verdana" w:cs="Tahoma"/>
        <w:color w:val="002060"/>
        <w:sz w:val="16"/>
        <w:szCs w:val="16"/>
      </w:rPr>
      <w:tab/>
    </w:r>
    <w:r>
      <w:rPr>
        <w:rFonts w:ascii="Verdana" w:hAnsi="Verdana" w:cs="Tahoma"/>
        <w:color w:val="002060"/>
        <w:sz w:val="16"/>
        <w:szCs w:val="16"/>
      </w:rPr>
      <w:tab/>
      <w:t xml:space="preserve">        </w:t>
    </w:r>
    <w:r w:rsidRPr="00EB754D">
      <w:rPr>
        <w:rFonts w:ascii="Verdana" w:hAnsi="Verdana" w:cs="Tahoma"/>
        <w:color w:val="002060"/>
        <w:sz w:val="16"/>
        <w:szCs w:val="16"/>
      </w:rPr>
      <w:t>IČO:</w:t>
    </w:r>
  </w:p>
  <w:p w:rsidR="00C16F74" w:rsidRPr="00EB754D" w:rsidRDefault="00C16F74" w:rsidP="00C16F74">
    <w:pPr>
      <w:ind w:firstLine="6"/>
      <w:rPr>
        <w:rFonts w:ascii="Verdana" w:hAnsi="Verdana"/>
        <w:color w:val="002060"/>
        <w:sz w:val="16"/>
        <w:szCs w:val="16"/>
      </w:rPr>
    </w:pPr>
    <w:r w:rsidRPr="00EB754D">
      <w:rPr>
        <w:rFonts w:ascii="Verdana" w:hAnsi="Verdana" w:cs="Tahoma"/>
        <w:color w:val="002060"/>
        <w:sz w:val="16"/>
        <w:szCs w:val="16"/>
      </w:rPr>
      <w:t xml:space="preserve">+ 421 55 </w:t>
    </w:r>
    <w:r>
      <w:rPr>
        <w:rFonts w:ascii="Verdana" w:hAnsi="Verdana" w:cs="Tahoma"/>
        <w:color w:val="002060"/>
        <w:sz w:val="16"/>
        <w:szCs w:val="16"/>
      </w:rPr>
      <w:t>79 681 22</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2E3604">
        <w:rPr>
          <w:rStyle w:val="Hypertextovprepojenie"/>
          <w:rFonts w:ascii="Verdana" w:hAnsi="Verdana" w:cs="Tahoma"/>
          <w:sz w:val="16"/>
          <w:szCs w:val="16"/>
        </w:rPr>
        <w:t>spse@spseke.sk</w:t>
      </w:r>
    </w:hyperlink>
    <w:r>
      <w:rPr>
        <w:rStyle w:val="Hypertextovprepojenie"/>
        <w:rFonts w:ascii="Verdana" w:hAnsi="Verdana" w:cs="Tahoma"/>
        <w:sz w:val="16"/>
        <w:szCs w:val="16"/>
      </w:rPr>
      <w:tab/>
    </w:r>
    <w:r>
      <w:rPr>
        <w:rFonts w:ascii="Verdana" w:hAnsi="Verdana"/>
        <w:color w:val="002060"/>
        <w:sz w:val="16"/>
        <w:szCs w:val="16"/>
      </w:rPr>
      <w:tab/>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t xml:space="preserve">        </w:t>
    </w:r>
    <w:r w:rsidRPr="00EB754D">
      <w:rPr>
        <w:rFonts w:ascii="Verdana" w:hAnsi="Verdana"/>
        <w:color w:val="002060"/>
        <w:sz w:val="16"/>
        <w:szCs w:val="16"/>
      </w:rPr>
      <w:t>00161756</w:t>
    </w:r>
  </w:p>
  <w:p w:rsidR="00C16F74" w:rsidRDefault="00C16F74" w:rsidP="00C16F74">
    <w:pPr>
      <w:pStyle w:val="Pta"/>
      <w:rPr>
        <w:rFonts w:ascii="Verdana" w:hAnsi="Verdana"/>
        <w:sz w:val="16"/>
        <w:szCs w:val="16"/>
      </w:rPr>
    </w:pPr>
  </w:p>
  <w:p w:rsidR="0017549C" w:rsidRPr="00C16F74" w:rsidRDefault="00C16F74" w:rsidP="00C16F74">
    <w:pPr>
      <w:pStyle w:val="Pta"/>
      <w:rPr>
        <w:rFonts w:ascii="Verdana" w:hAnsi="Verdana"/>
        <w:sz w:val="16"/>
        <w:szCs w:val="16"/>
      </w:rPr>
    </w:pPr>
    <w:r w:rsidRPr="006E6443">
      <w:rPr>
        <w:rFonts w:ascii="Verdana" w:hAnsi="Verdana"/>
        <w:sz w:val="16"/>
        <w:szCs w:val="16"/>
      </w:rPr>
      <w:t>F 71/201</w:t>
    </w:r>
    <w:r>
      <w:rPr>
        <w:rFonts w:ascii="Verdana" w:hAnsi="Verdana"/>
        <w:sz w:val="16"/>
        <w:szCs w:val="16"/>
      </w:rPr>
      <w:t>8</w:t>
    </w:r>
    <w:r w:rsidRPr="006E6443">
      <w:rPr>
        <w:rFonts w:ascii="Verdana" w:hAnsi="Verdana"/>
        <w:sz w:val="16"/>
        <w:szCs w:val="16"/>
      </w:rPr>
      <w:t xml:space="preserve">, </w:t>
    </w:r>
    <w:r>
      <w:rPr>
        <w:rFonts w:ascii="Verdana" w:hAnsi="Verdana"/>
        <w:sz w:val="16"/>
        <w:szCs w:val="16"/>
      </w:rPr>
      <w:t>7</w:t>
    </w:r>
    <w:r w:rsidRPr="006E6443">
      <w:rPr>
        <w:rFonts w:ascii="Verdana" w:hAnsi="Verdana"/>
        <w:sz w:val="16"/>
        <w:szCs w:val="16"/>
      </w:rPr>
      <w:t>. vydanie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E40" w:rsidRDefault="00534E40" w:rsidP="00E53A85">
      <w:r>
        <w:separator/>
      </w:r>
    </w:p>
  </w:footnote>
  <w:footnote w:type="continuationSeparator" w:id="0">
    <w:p w:rsidR="00534E40" w:rsidRDefault="00534E40" w:rsidP="00E5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235"/>
      <w:gridCol w:w="6555"/>
      <w:gridCol w:w="1282"/>
    </w:tblGrid>
    <w:tr w:rsidR="00C16F74" w:rsidRPr="00ED0260" w:rsidTr="00617E1C">
      <w:trPr>
        <w:trHeight w:val="993"/>
      </w:trPr>
      <w:tc>
        <w:tcPr>
          <w:tcW w:w="1289" w:type="dxa"/>
          <w:vAlign w:val="center"/>
        </w:tcPr>
        <w:p w:rsidR="00C16F74" w:rsidRPr="00ED0260" w:rsidRDefault="00C16F74" w:rsidP="00617E1C">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simplePos x="0" y="0"/>
                <wp:positionH relativeFrom="column">
                  <wp:posOffset>22225</wp:posOffset>
                </wp:positionH>
                <wp:positionV relativeFrom="paragraph">
                  <wp:posOffset>17145</wp:posOffset>
                </wp:positionV>
                <wp:extent cx="619125" cy="619125"/>
                <wp:effectExtent l="0" t="0" r="9525" b="9525"/>
                <wp:wrapNone/>
                <wp:docPr id="5"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6663" w:type="dxa"/>
          <w:vAlign w:val="center"/>
        </w:tcPr>
        <w:p w:rsidR="00C16F74" w:rsidRPr="00ED0260" w:rsidRDefault="00C16F74" w:rsidP="00617E1C">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extent cx="2750820" cy="541020"/>
                <wp:effectExtent l="0" t="0" r="0" b="0"/>
                <wp:docPr id="6"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C16F74" w:rsidRPr="003F6BD1" w:rsidRDefault="00C16F74" w:rsidP="00617E1C">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simplePos x="0" y="0"/>
                <wp:positionH relativeFrom="column">
                  <wp:posOffset>44450</wp:posOffset>
                </wp:positionH>
                <wp:positionV relativeFrom="paragraph">
                  <wp:posOffset>-36195</wp:posOffset>
                </wp:positionV>
                <wp:extent cx="563880" cy="563880"/>
                <wp:effectExtent l="0" t="0" r="7620" b="762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anchor>
            </w:drawing>
          </w:r>
        </w:p>
      </w:tc>
    </w:tr>
    <w:tr w:rsidR="00C16F74" w:rsidRPr="00ED0260" w:rsidTr="00617E1C">
      <w:trPr>
        <w:trHeight w:val="204"/>
      </w:trPr>
      <w:tc>
        <w:tcPr>
          <w:tcW w:w="9291" w:type="dxa"/>
          <w:gridSpan w:val="3"/>
          <w:tcBorders>
            <w:bottom w:val="single" w:sz="4" w:space="0" w:color="auto"/>
          </w:tcBorders>
        </w:tcPr>
        <w:p w:rsidR="00C16F74" w:rsidRPr="005E5677" w:rsidRDefault="00C16F74" w:rsidP="00617E1C">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C16F74" w:rsidRPr="00501E41" w:rsidRDefault="00C16F74" w:rsidP="00617E1C">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2675 M Elektrotechnika   3918 M Technické lýceum   2561 M Informačné a sieťové technológie 2563 Q Počítačové systémy</w:t>
          </w:r>
        </w:p>
      </w:tc>
    </w:tr>
  </w:tbl>
  <w:p w:rsidR="0017549C" w:rsidRDefault="0017549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F3"/>
    <w:multiLevelType w:val="hybridMultilevel"/>
    <w:tmpl w:val="D554A474"/>
    <w:lvl w:ilvl="0" w:tplc="70085BA2">
      <w:start w:val="10"/>
      <w:numFmt w:val="bullet"/>
      <w:lvlText w:val="-"/>
      <w:lvlJc w:val="left"/>
      <w:pPr>
        <w:ind w:left="927" w:hanging="360"/>
      </w:pPr>
      <w:rPr>
        <w:rFonts w:ascii="Calibri" w:eastAsiaTheme="minorEastAsia"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57746BA"/>
    <w:multiLevelType w:val="hybridMultilevel"/>
    <w:tmpl w:val="234ED3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E51276"/>
    <w:multiLevelType w:val="multilevel"/>
    <w:tmpl w:val="D3A4D3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3"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371A28"/>
    <w:multiLevelType w:val="multilevel"/>
    <w:tmpl w:val="E7122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8D59FF"/>
    <w:multiLevelType w:val="multilevel"/>
    <w:tmpl w:val="5A5E61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5AB75AB7"/>
    <w:multiLevelType w:val="multilevel"/>
    <w:tmpl w:val="CBFAC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34"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427F34"/>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37" w15:restartNumberingAfterBreak="0">
    <w:nsid w:val="78F36398"/>
    <w:multiLevelType w:val="multilevel"/>
    <w:tmpl w:val="EFC4C19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9806D9F"/>
    <w:multiLevelType w:val="hybridMultilevel"/>
    <w:tmpl w:val="67582902"/>
    <w:lvl w:ilvl="0" w:tplc="041B0001">
      <w:start w:val="1"/>
      <w:numFmt w:val="bullet"/>
      <w:lvlText w:val=""/>
      <w:lvlJc w:val="left"/>
      <w:pPr>
        <w:ind w:left="1476" w:hanging="360"/>
      </w:pPr>
      <w:rPr>
        <w:rFonts w:ascii="Symbol" w:hAnsi="Symbol" w:hint="default"/>
      </w:rPr>
    </w:lvl>
    <w:lvl w:ilvl="1" w:tplc="041B0003" w:tentative="1">
      <w:start w:val="1"/>
      <w:numFmt w:val="bullet"/>
      <w:lvlText w:val="o"/>
      <w:lvlJc w:val="left"/>
      <w:pPr>
        <w:ind w:left="2196" w:hanging="360"/>
      </w:pPr>
      <w:rPr>
        <w:rFonts w:ascii="Courier New" w:hAnsi="Courier New" w:cs="Courier New" w:hint="default"/>
      </w:rPr>
    </w:lvl>
    <w:lvl w:ilvl="2" w:tplc="041B0005" w:tentative="1">
      <w:start w:val="1"/>
      <w:numFmt w:val="bullet"/>
      <w:lvlText w:val=""/>
      <w:lvlJc w:val="left"/>
      <w:pPr>
        <w:ind w:left="2916" w:hanging="360"/>
      </w:pPr>
      <w:rPr>
        <w:rFonts w:ascii="Wingdings" w:hAnsi="Wingdings" w:hint="default"/>
      </w:rPr>
    </w:lvl>
    <w:lvl w:ilvl="3" w:tplc="041B0001" w:tentative="1">
      <w:start w:val="1"/>
      <w:numFmt w:val="bullet"/>
      <w:lvlText w:val=""/>
      <w:lvlJc w:val="left"/>
      <w:pPr>
        <w:ind w:left="3636" w:hanging="360"/>
      </w:pPr>
      <w:rPr>
        <w:rFonts w:ascii="Symbol" w:hAnsi="Symbol" w:hint="default"/>
      </w:rPr>
    </w:lvl>
    <w:lvl w:ilvl="4" w:tplc="041B0003" w:tentative="1">
      <w:start w:val="1"/>
      <w:numFmt w:val="bullet"/>
      <w:lvlText w:val="o"/>
      <w:lvlJc w:val="left"/>
      <w:pPr>
        <w:ind w:left="4356" w:hanging="360"/>
      </w:pPr>
      <w:rPr>
        <w:rFonts w:ascii="Courier New" w:hAnsi="Courier New" w:cs="Courier New" w:hint="default"/>
      </w:rPr>
    </w:lvl>
    <w:lvl w:ilvl="5" w:tplc="041B0005" w:tentative="1">
      <w:start w:val="1"/>
      <w:numFmt w:val="bullet"/>
      <w:lvlText w:val=""/>
      <w:lvlJc w:val="left"/>
      <w:pPr>
        <w:ind w:left="5076" w:hanging="360"/>
      </w:pPr>
      <w:rPr>
        <w:rFonts w:ascii="Wingdings" w:hAnsi="Wingdings" w:hint="default"/>
      </w:rPr>
    </w:lvl>
    <w:lvl w:ilvl="6" w:tplc="041B0001" w:tentative="1">
      <w:start w:val="1"/>
      <w:numFmt w:val="bullet"/>
      <w:lvlText w:val=""/>
      <w:lvlJc w:val="left"/>
      <w:pPr>
        <w:ind w:left="5796" w:hanging="360"/>
      </w:pPr>
      <w:rPr>
        <w:rFonts w:ascii="Symbol" w:hAnsi="Symbol" w:hint="default"/>
      </w:rPr>
    </w:lvl>
    <w:lvl w:ilvl="7" w:tplc="041B0003" w:tentative="1">
      <w:start w:val="1"/>
      <w:numFmt w:val="bullet"/>
      <w:lvlText w:val="o"/>
      <w:lvlJc w:val="left"/>
      <w:pPr>
        <w:ind w:left="6516" w:hanging="360"/>
      </w:pPr>
      <w:rPr>
        <w:rFonts w:ascii="Courier New" w:hAnsi="Courier New" w:cs="Courier New" w:hint="default"/>
      </w:rPr>
    </w:lvl>
    <w:lvl w:ilvl="8" w:tplc="041B0005" w:tentative="1">
      <w:start w:val="1"/>
      <w:numFmt w:val="bullet"/>
      <w:lvlText w:val=""/>
      <w:lvlJc w:val="left"/>
      <w:pPr>
        <w:ind w:left="7236" w:hanging="360"/>
      </w:pPr>
      <w:rPr>
        <w:rFonts w:ascii="Wingdings" w:hAnsi="Wingdings" w:hint="default"/>
      </w:rPr>
    </w:lvl>
  </w:abstractNum>
  <w:abstractNum w:abstractNumId="39"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40"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27"/>
  </w:num>
  <w:num w:numId="4">
    <w:abstractNumId w:val="26"/>
  </w:num>
  <w:num w:numId="5">
    <w:abstractNumId w:val="31"/>
  </w:num>
  <w:num w:numId="6">
    <w:abstractNumId w:val="28"/>
  </w:num>
  <w:num w:numId="7">
    <w:abstractNumId w:val="3"/>
  </w:num>
  <w:num w:numId="8">
    <w:abstractNumId w:val="21"/>
  </w:num>
  <w:num w:numId="9">
    <w:abstractNumId w:val="33"/>
  </w:num>
  <w:num w:numId="10">
    <w:abstractNumId w:val="38"/>
  </w:num>
  <w:num w:numId="11">
    <w:abstractNumId w:val="0"/>
  </w:num>
  <w:num w:numId="12">
    <w:abstractNumId w:val="2"/>
  </w:num>
  <w:num w:numId="13">
    <w:abstractNumId w:val="25"/>
  </w:num>
  <w:num w:numId="14">
    <w:abstractNumId w:val="4"/>
  </w:num>
  <w:num w:numId="15">
    <w:abstractNumId w:val="37"/>
  </w:num>
  <w:num w:numId="16">
    <w:abstractNumId w:val="39"/>
  </w:num>
  <w:num w:numId="17">
    <w:abstractNumId w:val="12"/>
  </w:num>
  <w:num w:numId="18">
    <w:abstractNumId w:val="17"/>
  </w:num>
  <w:num w:numId="19">
    <w:abstractNumId w:val="10"/>
  </w:num>
  <w:num w:numId="20">
    <w:abstractNumId w:val="36"/>
  </w:num>
  <w:num w:numId="21">
    <w:abstractNumId w:val="29"/>
  </w:num>
  <w:num w:numId="22">
    <w:abstractNumId w:val="22"/>
  </w:num>
  <w:num w:numId="23">
    <w:abstractNumId w:val="5"/>
  </w:num>
  <w:num w:numId="24">
    <w:abstractNumId w:val="41"/>
  </w:num>
  <w:num w:numId="25">
    <w:abstractNumId w:val="1"/>
  </w:num>
  <w:num w:numId="26">
    <w:abstractNumId w:val="32"/>
  </w:num>
  <w:num w:numId="27">
    <w:abstractNumId w:val="40"/>
  </w:num>
  <w:num w:numId="28">
    <w:abstractNumId w:val="15"/>
  </w:num>
  <w:num w:numId="29">
    <w:abstractNumId w:val="11"/>
  </w:num>
  <w:num w:numId="30">
    <w:abstractNumId w:val="9"/>
  </w:num>
  <w:num w:numId="31">
    <w:abstractNumId w:val="7"/>
  </w:num>
  <w:num w:numId="32">
    <w:abstractNumId w:val="35"/>
  </w:num>
  <w:num w:numId="33">
    <w:abstractNumId w:val="24"/>
  </w:num>
  <w:num w:numId="34">
    <w:abstractNumId w:val="23"/>
  </w:num>
  <w:num w:numId="35">
    <w:abstractNumId w:val="13"/>
  </w:num>
  <w:num w:numId="36">
    <w:abstractNumId w:val="19"/>
  </w:num>
  <w:num w:numId="37">
    <w:abstractNumId w:val="8"/>
  </w:num>
  <w:num w:numId="38">
    <w:abstractNumId w:val="14"/>
  </w:num>
  <w:num w:numId="39">
    <w:abstractNumId w:val="30"/>
  </w:num>
  <w:num w:numId="40">
    <w:abstractNumId w:val="20"/>
  </w:num>
  <w:num w:numId="41">
    <w:abstractNumId w:val="34"/>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85"/>
    <w:rsid w:val="0000553C"/>
    <w:rsid w:val="000936C2"/>
    <w:rsid w:val="000F1350"/>
    <w:rsid w:val="00102701"/>
    <w:rsid w:val="00111080"/>
    <w:rsid w:val="0012109A"/>
    <w:rsid w:val="00144162"/>
    <w:rsid w:val="00150AFA"/>
    <w:rsid w:val="00164489"/>
    <w:rsid w:val="00166597"/>
    <w:rsid w:val="0017549C"/>
    <w:rsid w:val="00253874"/>
    <w:rsid w:val="00264AF8"/>
    <w:rsid w:val="003206B2"/>
    <w:rsid w:val="00326AC5"/>
    <w:rsid w:val="00333E38"/>
    <w:rsid w:val="003360FF"/>
    <w:rsid w:val="00341932"/>
    <w:rsid w:val="003F3568"/>
    <w:rsid w:val="00410CF8"/>
    <w:rsid w:val="00447A33"/>
    <w:rsid w:val="004E62F5"/>
    <w:rsid w:val="00534E40"/>
    <w:rsid w:val="00613756"/>
    <w:rsid w:val="006B0CC5"/>
    <w:rsid w:val="006B7E30"/>
    <w:rsid w:val="0079085B"/>
    <w:rsid w:val="007A2D98"/>
    <w:rsid w:val="007D0AC1"/>
    <w:rsid w:val="007D5EEB"/>
    <w:rsid w:val="0080730E"/>
    <w:rsid w:val="00827823"/>
    <w:rsid w:val="00897A58"/>
    <w:rsid w:val="008F290F"/>
    <w:rsid w:val="00915B90"/>
    <w:rsid w:val="00937FEE"/>
    <w:rsid w:val="0097085D"/>
    <w:rsid w:val="00972791"/>
    <w:rsid w:val="009A5B10"/>
    <w:rsid w:val="009C1181"/>
    <w:rsid w:val="00A51D53"/>
    <w:rsid w:val="00A869AE"/>
    <w:rsid w:val="00B027BD"/>
    <w:rsid w:val="00B16B5A"/>
    <w:rsid w:val="00B607EA"/>
    <w:rsid w:val="00BB0229"/>
    <w:rsid w:val="00BC3DC5"/>
    <w:rsid w:val="00C16F74"/>
    <w:rsid w:val="00D32BEF"/>
    <w:rsid w:val="00D871BF"/>
    <w:rsid w:val="00DA0346"/>
    <w:rsid w:val="00DB59BA"/>
    <w:rsid w:val="00E06E55"/>
    <w:rsid w:val="00E36BCC"/>
    <w:rsid w:val="00E53A85"/>
    <w:rsid w:val="00E751F9"/>
    <w:rsid w:val="00E875C9"/>
    <w:rsid w:val="00E877F9"/>
    <w:rsid w:val="00EB2106"/>
    <w:rsid w:val="00EB68FF"/>
    <w:rsid w:val="00EE3012"/>
    <w:rsid w:val="00EE43C1"/>
    <w:rsid w:val="00F141EC"/>
    <w:rsid w:val="00F37E7F"/>
    <w:rsid w:val="00F73FCA"/>
    <w:rsid w:val="00FA1B2A"/>
    <w:rsid w:val="00FC7E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2470D17-33CB-4C84-A6D9-5BB02427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EE43C1"/>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uiPriority w:val="99"/>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uiPriority w:val="99"/>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uitHypertextovPrepojenie">
    <w:name w:val="FollowedHyperlink"/>
    <w:basedOn w:val="Predvolenpsmoodseku"/>
    <w:uiPriority w:val="99"/>
    <w:semiHidden/>
    <w:unhideWhenUsed/>
    <w:rsid w:val="00150AFA"/>
    <w:rPr>
      <w:color w:val="954F72"/>
      <w:u w:val="single"/>
    </w:rPr>
  </w:style>
  <w:style w:type="paragraph" w:customStyle="1" w:styleId="xl63">
    <w:name w:val="xl63"/>
    <w:basedOn w:val="Normlny"/>
    <w:rsid w:val="00150AFA"/>
    <w:pPr>
      <w:spacing w:before="100" w:beforeAutospacing="1" w:after="100" w:afterAutospacing="1"/>
    </w:pPr>
    <w:rPr>
      <w:sz w:val="24"/>
      <w:szCs w:val="24"/>
      <w:lang w:eastAsia="sk-SK"/>
    </w:rPr>
  </w:style>
  <w:style w:type="paragraph" w:customStyle="1" w:styleId="xl64">
    <w:name w:val="xl64"/>
    <w:basedOn w:val="Normlny"/>
    <w:rsid w:val="00150AFA"/>
    <w:pPr>
      <w:spacing w:before="100" w:beforeAutospacing="1" w:after="100" w:afterAutospacing="1"/>
      <w:jc w:val="center"/>
    </w:pPr>
    <w:rPr>
      <w:sz w:val="24"/>
      <w:szCs w:val="24"/>
      <w:lang w:eastAsia="sk-SK"/>
    </w:rPr>
  </w:style>
  <w:style w:type="paragraph" w:customStyle="1" w:styleId="xl65">
    <w:name w:val="xl65"/>
    <w:basedOn w:val="Normlny"/>
    <w:rsid w:val="00150AFA"/>
    <w:pPr>
      <w:spacing w:before="100" w:beforeAutospacing="1" w:after="100" w:afterAutospacing="1"/>
    </w:pPr>
    <w:rPr>
      <w:sz w:val="24"/>
      <w:szCs w:val="24"/>
      <w:lang w:eastAsia="sk-SK"/>
    </w:rPr>
  </w:style>
  <w:style w:type="paragraph" w:customStyle="1" w:styleId="xl66">
    <w:name w:val="xl66"/>
    <w:basedOn w:val="Normlny"/>
    <w:rsid w:val="00150AFA"/>
    <w:pPr>
      <w:spacing w:before="100" w:beforeAutospacing="1" w:after="100" w:afterAutospacing="1"/>
      <w:jc w:val="right"/>
    </w:pPr>
    <w:rPr>
      <w:sz w:val="24"/>
      <w:szCs w:val="24"/>
      <w:lang w:eastAsia="sk-SK"/>
    </w:rPr>
  </w:style>
  <w:style w:type="paragraph" w:customStyle="1" w:styleId="xl67">
    <w:name w:val="xl67"/>
    <w:basedOn w:val="Normlny"/>
    <w:rsid w:val="00150AFA"/>
    <w:pPr>
      <w:spacing w:before="100" w:beforeAutospacing="1" w:after="100" w:afterAutospacing="1"/>
      <w:jc w:val="right"/>
    </w:pPr>
    <w:rPr>
      <w:sz w:val="24"/>
      <w:szCs w:val="24"/>
      <w:lang w:eastAsia="sk-SK"/>
    </w:rPr>
  </w:style>
  <w:style w:type="paragraph" w:customStyle="1" w:styleId="xl68">
    <w:name w:val="xl68"/>
    <w:basedOn w:val="Normlny"/>
    <w:rsid w:val="00150AFA"/>
    <w:pPr>
      <w:spacing w:before="100" w:beforeAutospacing="1" w:after="100" w:afterAutospacing="1"/>
      <w:textAlignment w:val="bottom"/>
    </w:pPr>
    <w:rPr>
      <w:rFonts w:ascii="Arial CE" w:hAnsi="Arial CE" w:cs="Arial CE"/>
      <w:sz w:val="14"/>
      <w:szCs w:val="14"/>
      <w:lang w:eastAsia="sk-SK"/>
    </w:rPr>
  </w:style>
  <w:style w:type="paragraph" w:customStyle="1" w:styleId="xl69">
    <w:name w:val="xl69"/>
    <w:basedOn w:val="Normlny"/>
    <w:rsid w:val="00150AF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CYR" w:hAnsi="Arial CYR" w:cs="Arial CYR"/>
      <w:sz w:val="24"/>
      <w:szCs w:val="24"/>
      <w:lang w:eastAsia="sk-SK"/>
    </w:rPr>
  </w:style>
  <w:style w:type="paragraph" w:customStyle="1" w:styleId="xl70">
    <w:name w:val="xl70"/>
    <w:basedOn w:val="Normlny"/>
    <w:rsid w:val="00150AFA"/>
    <w:pPr>
      <w:spacing w:before="100" w:beforeAutospacing="1" w:after="100" w:afterAutospacing="1"/>
      <w:jc w:val="center"/>
      <w:textAlignment w:val="bottom"/>
    </w:pPr>
    <w:rPr>
      <w:rFonts w:ascii="Arial CE" w:hAnsi="Arial CE" w:cs="Arial CE"/>
      <w:b/>
      <w:bCs/>
      <w:color w:val="000080"/>
      <w:sz w:val="22"/>
      <w:szCs w:val="22"/>
      <w:lang w:eastAsia="sk-SK"/>
    </w:rPr>
  </w:style>
  <w:style w:type="paragraph" w:customStyle="1" w:styleId="xl71">
    <w:name w:val="xl71"/>
    <w:basedOn w:val="Normlny"/>
    <w:rsid w:val="00150AFA"/>
    <w:pPr>
      <w:spacing w:before="100" w:beforeAutospacing="1" w:after="100" w:afterAutospacing="1"/>
      <w:textAlignment w:val="bottom"/>
    </w:pPr>
    <w:rPr>
      <w:rFonts w:ascii="Arial CE" w:hAnsi="Arial CE" w:cs="Arial CE"/>
      <w:b/>
      <w:bCs/>
      <w:color w:val="000080"/>
      <w:sz w:val="22"/>
      <w:szCs w:val="22"/>
      <w:lang w:eastAsia="sk-SK"/>
    </w:rPr>
  </w:style>
  <w:style w:type="paragraph" w:customStyle="1" w:styleId="xl72">
    <w:name w:val="xl72"/>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3">
    <w:name w:val="xl73"/>
    <w:basedOn w:val="Normlny"/>
    <w:rsid w:val="00150AFA"/>
    <w:pPr>
      <w:spacing w:before="100" w:beforeAutospacing="1" w:after="100" w:afterAutospacing="1"/>
      <w:jc w:val="right"/>
      <w:textAlignment w:val="bottom"/>
    </w:pPr>
    <w:rPr>
      <w:rFonts w:ascii="Arial CE" w:hAnsi="Arial CE" w:cs="Arial CE"/>
      <w:b/>
      <w:bCs/>
      <w:color w:val="000080"/>
      <w:sz w:val="22"/>
      <w:szCs w:val="22"/>
      <w:lang w:eastAsia="sk-SK"/>
    </w:rPr>
  </w:style>
  <w:style w:type="paragraph" w:customStyle="1" w:styleId="xl74">
    <w:name w:val="xl74"/>
    <w:basedOn w:val="Normlny"/>
    <w:rsid w:val="00150AFA"/>
    <w:pPr>
      <w:spacing w:before="100" w:beforeAutospacing="1" w:after="100" w:afterAutospacing="1"/>
      <w:jc w:val="center"/>
      <w:textAlignment w:val="bottom"/>
    </w:pPr>
    <w:rPr>
      <w:rFonts w:ascii="Arial CE" w:hAnsi="Arial CE" w:cs="Arial CE"/>
      <w:b/>
      <w:bCs/>
      <w:color w:val="000080"/>
      <w:lang w:eastAsia="sk-SK"/>
    </w:rPr>
  </w:style>
  <w:style w:type="paragraph" w:customStyle="1" w:styleId="xl75">
    <w:name w:val="xl75"/>
    <w:basedOn w:val="Normlny"/>
    <w:rsid w:val="00150AFA"/>
    <w:pPr>
      <w:spacing w:before="100" w:beforeAutospacing="1" w:after="100" w:afterAutospacing="1"/>
      <w:textAlignment w:val="bottom"/>
    </w:pPr>
    <w:rPr>
      <w:rFonts w:ascii="Arial CE" w:hAnsi="Arial CE" w:cs="Arial CE"/>
      <w:b/>
      <w:bCs/>
      <w:color w:val="000080"/>
      <w:lang w:eastAsia="sk-SK"/>
    </w:rPr>
  </w:style>
  <w:style w:type="paragraph" w:customStyle="1" w:styleId="xl76">
    <w:name w:val="xl76"/>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7">
    <w:name w:val="xl77"/>
    <w:basedOn w:val="Normlny"/>
    <w:rsid w:val="00150AFA"/>
    <w:pPr>
      <w:spacing w:before="100" w:beforeAutospacing="1" w:after="100" w:afterAutospacing="1"/>
      <w:jc w:val="right"/>
      <w:textAlignment w:val="bottom"/>
    </w:pPr>
    <w:rPr>
      <w:rFonts w:ascii="Arial CE" w:hAnsi="Arial CE" w:cs="Arial CE"/>
      <w:b/>
      <w:bCs/>
      <w:color w:val="000080"/>
      <w:lang w:eastAsia="sk-SK"/>
    </w:rPr>
  </w:style>
  <w:style w:type="paragraph" w:customStyle="1" w:styleId="xl78">
    <w:name w:val="xl78"/>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sz w:val="24"/>
      <w:szCs w:val="24"/>
      <w:lang w:eastAsia="sk-SK"/>
    </w:rPr>
  </w:style>
  <w:style w:type="paragraph" w:customStyle="1" w:styleId="xl79">
    <w:name w:val="xl79"/>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sz w:val="24"/>
      <w:szCs w:val="24"/>
      <w:lang w:eastAsia="sk-SK"/>
    </w:rPr>
  </w:style>
  <w:style w:type="paragraph" w:customStyle="1" w:styleId="xl80">
    <w:name w:val="xl80"/>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1">
    <w:name w:val="xl81"/>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sz w:val="24"/>
      <w:szCs w:val="24"/>
      <w:lang w:eastAsia="sk-SK"/>
    </w:rPr>
  </w:style>
  <w:style w:type="paragraph" w:customStyle="1" w:styleId="xl82">
    <w:name w:val="xl82"/>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Arial CE" w:hAnsi="Arial CE" w:cs="Arial CE"/>
      <w:i/>
      <w:iCs/>
      <w:color w:val="0000FF"/>
      <w:sz w:val="24"/>
      <w:szCs w:val="24"/>
      <w:lang w:eastAsia="sk-SK"/>
    </w:rPr>
  </w:style>
  <w:style w:type="paragraph" w:customStyle="1" w:styleId="xl83">
    <w:name w:val="xl83"/>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Arial CE" w:hAnsi="Arial CE" w:cs="Arial CE"/>
      <w:i/>
      <w:iCs/>
      <w:color w:val="0000FF"/>
      <w:sz w:val="24"/>
      <w:szCs w:val="24"/>
      <w:lang w:eastAsia="sk-SK"/>
    </w:rPr>
  </w:style>
  <w:style w:type="paragraph" w:customStyle="1" w:styleId="xl84">
    <w:name w:val="xl84"/>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customStyle="1" w:styleId="xl85">
    <w:name w:val="xl85"/>
    <w:basedOn w:val="Normlny"/>
    <w:rsid w:val="00150AF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Arial CE" w:hAnsi="Arial CE" w:cs="Arial CE"/>
      <w:i/>
      <w:iCs/>
      <w:color w:val="0000FF"/>
      <w:sz w:val="24"/>
      <w:szCs w:val="24"/>
      <w:lang w:eastAsia="sk-SK"/>
    </w:rPr>
  </w:style>
  <w:style w:type="paragraph" w:styleId="Textbubliny">
    <w:name w:val="Balloon Text"/>
    <w:basedOn w:val="Normlny"/>
    <w:link w:val="TextbublinyChar"/>
    <w:uiPriority w:val="99"/>
    <w:semiHidden/>
    <w:unhideWhenUsed/>
    <w:rsid w:val="00A51D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1D53"/>
    <w:rPr>
      <w:rFonts w:ascii="Segoe UI" w:eastAsia="Times New Roman" w:hAnsi="Segoe UI" w:cs="Segoe UI"/>
      <w:sz w:val="18"/>
      <w:szCs w:val="18"/>
      <w:lang w:eastAsia="cs-CZ"/>
    </w:rPr>
  </w:style>
  <w:style w:type="paragraph" w:customStyle="1" w:styleId="Default">
    <w:name w:val="Default"/>
    <w:rsid w:val="00164489"/>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E875C9"/>
    <w:rPr>
      <w:rFonts w:ascii="Times New Roman" w:eastAsia="Calibri" w:hAnsi="Times New Roman" w:cs="Times New Roman"/>
      <w:sz w:val="24"/>
      <w:szCs w:val="24"/>
      <w:lang w:eastAsia="cs-CZ"/>
    </w:rPr>
  </w:style>
  <w:style w:type="paragraph" w:styleId="Normlnywebov">
    <w:name w:val="Normal (Web)"/>
    <w:basedOn w:val="Normlny"/>
    <w:uiPriority w:val="99"/>
    <w:rsid w:val="007D0AC1"/>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EE43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556">
      <w:bodyDiv w:val="1"/>
      <w:marLeft w:val="0"/>
      <w:marRight w:val="0"/>
      <w:marTop w:val="0"/>
      <w:marBottom w:val="0"/>
      <w:divBdr>
        <w:top w:val="none" w:sz="0" w:space="0" w:color="auto"/>
        <w:left w:val="none" w:sz="0" w:space="0" w:color="auto"/>
        <w:bottom w:val="none" w:sz="0" w:space="0" w:color="auto"/>
        <w:right w:val="none" w:sz="0" w:space="0" w:color="auto"/>
      </w:divBdr>
    </w:div>
    <w:div w:id="1371808474">
      <w:bodyDiv w:val="1"/>
      <w:marLeft w:val="0"/>
      <w:marRight w:val="0"/>
      <w:marTop w:val="0"/>
      <w:marBottom w:val="0"/>
      <w:divBdr>
        <w:top w:val="none" w:sz="0" w:space="0" w:color="auto"/>
        <w:left w:val="none" w:sz="0" w:space="0" w:color="auto"/>
        <w:bottom w:val="none" w:sz="0" w:space="0" w:color="auto"/>
        <w:right w:val="none" w:sz="0" w:space="0" w:color="auto"/>
      </w:divBdr>
    </w:div>
    <w:div w:id="14384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16772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ZRS01</dc:creator>
  <cp:lastModifiedBy>stefan</cp:lastModifiedBy>
  <cp:revision>2</cp:revision>
  <cp:lastPrinted>2017-04-26T12:15:00Z</cp:lastPrinted>
  <dcterms:created xsi:type="dcterms:W3CDTF">2019-06-19T05:51:00Z</dcterms:created>
  <dcterms:modified xsi:type="dcterms:W3CDTF">2019-06-19T05:51:00Z</dcterms:modified>
</cp:coreProperties>
</file>